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F558B" w14:textId="6FE36F2C" w:rsidR="000E48FB" w:rsidRPr="00FF72B2" w:rsidRDefault="000E48FB" w:rsidP="000E48FB">
      <w:pPr>
        <w:pStyle w:val="a6"/>
        <w:rPr>
          <w:szCs w:val="22"/>
        </w:rPr>
      </w:pPr>
      <w:r w:rsidRPr="00FF72B2">
        <w:rPr>
          <w:szCs w:val="22"/>
        </w:rPr>
        <w:t xml:space="preserve">Д О Г О В О Р   </w:t>
      </w:r>
      <w:r w:rsidRPr="000E48FB">
        <w:rPr>
          <w:szCs w:val="22"/>
          <w:highlight w:val="yellow"/>
        </w:rPr>
        <w:t>№ СВ13/1-</w:t>
      </w:r>
      <w:r w:rsidR="00874BDC">
        <w:rPr>
          <w:szCs w:val="22"/>
        </w:rPr>
        <w:t>000</w:t>
      </w:r>
    </w:p>
    <w:p w14:paraId="3AD19FD2" w14:textId="77777777" w:rsidR="000E48FB" w:rsidRPr="00FF72B2" w:rsidRDefault="000E48FB" w:rsidP="000E48FB">
      <w:pPr>
        <w:pStyle w:val="a6"/>
        <w:rPr>
          <w:szCs w:val="22"/>
        </w:rPr>
      </w:pPr>
      <w:r w:rsidRPr="00FF72B2">
        <w:rPr>
          <w:szCs w:val="22"/>
        </w:rPr>
        <w:t xml:space="preserve">участия в долевом строительстве многоквартирного дома  </w:t>
      </w:r>
    </w:p>
    <w:p w14:paraId="16ED0B77" w14:textId="77777777" w:rsidR="000E48FB" w:rsidRPr="00FF72B2" w:rsidRDefault="000E48FB" w:rsidP="000E48FB">
      <w:pPr>
        <w:pStyle w:val="2"/>
        <w:numPr>
          <w:ilvl w:val="0"/>
          <w:numId w:val="0"/>
        </w:numPr>
        <w:ind w:left="576" w:hanging="576"/>
        <w:rPr>
          <w:sz w:val="22"/>
          <w:szCs w:val="22"/>
        </w:rPr>
      </w:pPr>
    </w:p>
    <w:p w14:paraId="1EDD9558" w14:textId="77777777" w:rsidR="000E48FB" w:rsidRPr="00FF72B2" w:rsidRDefault="000E48FB" w:rsidP="000E48FB">
      <w:pPr>
        <w:rPr>
          <w:sz w:val="22"/>
          <w:szCs w:val="22"/>
        </w:rPr>
      </w:pPr>
    </w:p>
    <w:p w14:paraId="35B724E4" w14:textId="514B785B" w:rsidR="000E48FB" w:rsidRPr="00FF72B2" w:rsidRDefault="000E48FB" w:rsidP="000E48FB">
      <w:pPr>
        <w:jc w:val="both"/>
        <w:rPr>
          <w:b/>
          <w:sz w:val="22"/>
          <w:szCs w:val="22"/>
        </w:rPr>
      </w:pPr>
      <w:r w:rsidRPr="00FF72B2">
        <w:rPr>
          <w:b/>
          <w:sz w:val="22"/>
          <w:szCs w:val="22"/>
        </w:rPr>
        <w:t>г. Санкт-Петербург</w:t>
      </w:r>
      <w:r w:rsidRPr="00FF72B2">
        <w:rPr>
          <w:b/>
          <w:sz w:val="22"/>
          <w:szCs w:val="22"/>
        </w:rPr>
        <w:tab/>
      </w:r>
      <w:r w:rsidRPr="00FF72B2">
        <w:rPr>
          <w:b/>
          <w:sz w:val="22"/>
          <w:szCs w:val="22"/>
        </w:rPr>
        <w:tab/>
      </w:r>
      <w:r w:rsidRPr="00FF72B2">
        <w:rPr>
          <w:b/>
          <w:sz w:val="22"/>
          <w:szCs w:val="22"/>
        </w:rPr>
        <w:tab/>
      </w:r>
      <w:r w:rsidRPr="00FF72B2">
        <w:rPr>
          <w:b/>
          <w:sz w:val="22"/>
          <w:szCs w:val="22"/>
        </w:rPr>
        <w:tab/>
      </w:r>
      <w:r w:rsidRPr="00FF72B2">
        <w:rPr>
          <w:b/>
          <w:sz w:val="22"/>
          <w:szCs w:val="22"/>
        </w:rPr>
        <w:tab/>
      </w:r>
      <w:r w:rsidRPr="00FF72B2">
        <w:rPr>
          <w:b/>
          <w:sz w:val="22"/>
          <w:szCs w:val="22"/>
        </w:rPr>
        <w:tab/>
      </w:r>
      <w:r w:rsidRPr="00FF72B2">
        <w:rPr>
          <w:b/>
          <w:sz w:val="22"/>
          <w:szCs w:val="22"/>
        </w:rPr>
        <w:tab/>
      </w:r>
      <w:r w:rsidRPr="00FF72B2">
        <w:rPr>
          <w:b/>
          <w:sz w:val="22"/>
          <w:szCs w:val="22"/>
        </w:rPr>
        <w:tab/>
        <w:t xml:space="preserve">         </w:t>
      </w:r>
      <w:r>
        <w:rPr>
          <w:b/>
          <w:sz w:val="22"/>
          <w:szCs w:val="22"/>
        </w:rPr>
        <w:t>«</w:t>
      </w:r>
      <w:r w:rsidR="00874BDC">
        <w:rPr>
          <w:b/>
          <w:sz w:val="22"/>
          <w:szCs w:val="22"/>
          <w:highlight w:val="yellow"/>
        </w:rPr>
        <w:t>00</w:t>
      </w:r>
      <w:r w:rsidRPr="000E48FB">
        <w:rPr>
          <w:b/>
          <w:sz w:val="22"/>
          <w:szCs w:val="22"/>
          <w:highlight w:val="yellow"/>
        </w:rPr>
        <w:t>» октября 202</w:t>
      </w:r>
      <w:r w:rsidR="00874BDC">
        <w:rPr>
          <w:b/>
          <w:sz w:val="22"/>
          <w:szCs w:val="22"/>
          <w:highlight w:val="yellow"/>
        </w:rPr>
        <w:t>3</w:t>
      </w:r>
      <w:r w:rsidRPr="000E48FB">
        <w:rPr>
          <w:b/>
          <w:sz w:val="22"/>
          <w:szCs w:val="22"/>
          <w:highlight w:val="yellow"/>
        </w:rPr>
        <w:t xml:space="preserve"> года</w:t>
      </w:r>
    </w:p>
    <w:p w14:paraId="4E0F0316" w14:textId="77777777" w:rsidR="000E48FB" w:rsidRPr="00FF72B2" w:rsidRDefault="000E48FB" w:rsidP="000E48FB">
      <w:pPr>
        <w:jc w:val="both"/>
        <w:rPr>
          <w:b/>
          <w:bCs/>
          <w:sz w:val="22"/>
          <w:szCs w:val="22"/>
        </w:rPr>
      </w:pPr>
    </w:p>
    <w:p w14:paraId="30F64F0A" w14:textId="77777777" w:rsidR="000E48FB" w:rsidRPr="004E3E84" w:rsidRDefault="000E48FB" w:rsidP="000E48FB">
      <w:pPr>
        <w:ind w:firstLine="567"/>
        <w:jc w:val="both"/>
      </w:pPr>
      <w:r w:rsidRPr="004E3E84">
        <w:rPr>
          <w:b/>
          <w:bCs/>
        </w:rPr>
        <w:t xml:space="preserve">Общество с ограниченной </w:t>
      </w:r>
      <w:r w:rsidRPr="004E3E84">
        <w:rPr>
          <w:b/>
        </w:rPr>
        <w:t>ответственностью «СТ»</w:t>
      </w:r>
      <w:r w:rsidRPr="004E3E84">
        <w:t xml:space="preserve">, юридическое лицо по законодательству Российской Федерации, находящееся по фактическому адресу: 198255, Санкт-Петербург, ул. Лени Голикова, д.35, лит. А, пом. 17-Н, ком. 10, юридический адрес: 198255, Санкт-Петербург, ул. Лени Голикова, д.35, лит. А, пом. 17-Н, ком. 10, Свидетельство о государственной регистрации от 17 мая 2013 года ОГРН 1137847193406, Устав от 22 декабря 2016 года зарегистрированный межрайонный ИФНС России № 15 по Санкт-Петербургу, ИНН 7842496777, КПП 784201001, именуемое далее «Застройщик», в лице </w:t>
      </w:r>
      <w:r>
        <w:t>генерального директора</w:t>
      </w:r>
      <w:r w:rsidRPr="004E3E84">
        <w:t xml:space="preserve"> </w:t>
      </w:r>
      <w:r>
        <w:t>Смирнова Алексея Владимировича</w:t>
      </w:r>
      <w:r w:rsidRPr="004E3E84">
        <w:t>, действующим на основании Устава, с одной стороны, и</w:t>
      </w:r>
    </w:p>
    <w:p w14:paraId="7443099F" w14:textId="17AC91F9" w:rsidR="000E48FB" w:rsidRPr="004E3E84" w:rsidRDefault="000E48FB" w:rsidP="000E48FB">
      <w:pPr>
        <w:ind w:firstLine="567"/>
        <w:jc w:val="both"/>
      </w:pPr>
      <w:r w:rsidRPr="0003687E">
        <w:t>Граждан</w:t>
      </w:r>
      <w:r w:rsidRPr="000E48FB">
        <w:rPr>
          <w:highlight w:val="yellow"/>
        </w:rPr>
        <w:t>ка</w:t>
      </w:r>
      <w:r w:rsidRPr="0003687E">
        <w:t xml:space="preserve"> Российской Федерации </w:t>
      </w:r>
      <w:r w:rsidR="00874BDC">
        <w:rPr>
          <w:b/>
          <w:highlight w:val="yellow"/>
        </w:rPr>
        <w:t>Иванова Мария Ивановна</w:t>
      </w:r>
      <w:r w:rsidRPr="000E48FB">
        <w:rPr>
          <w:highlight w:val="yellow"/>
        </w:rPr>
        <w:t xml:space="preserve">, </w:t>
      </w:r>
      <w:r w:rsidR="00874BDC">
        <w:rPr>
          <w:highlight w:val="yellow"/>
        </w:rPr>
        <w:t>00.00.0000</w:t>
      </w:r>
      <w:r w:rsidRPr="000E48FB">
        <w:rPr>
          <w:highlight w:val="yellow"/>
        </w:rPr>
        <w:t xml:space="preserve"> года рождения, место рождения: Ленинград, пол: женский, паспорт </w:t>
      </w:r>
      <w:r w:rsidR="00874BDC">
        <w:rPr>
          <w:highlight w:val="yellow"/>
        </w:rPr>
        <w:t>00 000</w:t>
      </w:r>
      <w:r w:rsidRPr="000E48FB">
        <w:rPr>
          <w:highlight w:val="yellow"/>
        </w:rPr>
        <w:t xml:space="preserve"> № </w:t>
      </w:r>
      <w:r w:rsidR="00874BDC">
        <w:rPr>
          <w:highlight w:val="yellow"/>
        </w:rPr>
        <w:t>000000</w:t>
      </w:r>
      <w:r w:rsidRPr="000E48FB">
        <w:rPr>
          <w:highlight w:val="yellow"/>
        </w:rPr>
        <w:t xml:space="preserve"> выдан </w:t>
      </w:r>
      <w:r w:rsidR="00874BDC">
        <w:rPr>
          <w:highlight w:val="yellow"/>
        </w:rPr>
        <w:t>0</w:t>
      </w:r>
      <w:r w:rsidRPr="000E48FB">
        <w:rPr>
          <w:highlight w:val="yellow"/>
        </w:rPr>
        <w:t xml:space="preserve"> отделом милиции Адмиралтейского района Санкт-Петербурга 0</w:t>
      </w:r>
      <w:r w:rsidR="00874BDC">
        <w:rPr>
          <w:highlight w:val="yellow"/>
        </w:rPr>
        <w:t>0</w:t>
      </w:r>
      <w:r w:rsidRPr="000E48FB">
        <w:rPr>
          <w:highlight w:val="yellow"/>
        </w:rPr>
        <w:t>.0</w:t>
      </w:r>
      <w:r w:rsidR="00874BDC">
        <w:rPr>
          <w:highlight w:val="yellow"/>
        </w:rPr>
        <w:t>0</w:t>
      </w:r>
      <w:r w:rsidRPr="000E48FB">
        <w:rPr>
          <w:highlight w:val="yellow"/>
        </w:rPr>
        <w:t>.</w:t>
      </w:r>
      <w:r w:rsidR="00874BDC">
        <w:rPr>
          <w:highlight w:val="yellow"/>
        </w:rPr>
        <w:t>0000</w:t>
      </w:r>
      <w:r w:rsidRPr="000E48FB">
        <w:rPr>
          <w:highlight w:val="yellow"/>
        </w:rPr>
        <w:t xml:space="preserve">, код подразделения: </w:t>
      </w:r>
      <w:r w:rsidR="00874BDC">
        <w:rPr>
          <w:highlight w:val="yellow"/>
        </w:rPr>
        <w:t>000-000</w:t>
      </w:r>
      <w:r w:rsidRPr="000E48FB">
        <w:rPr>
          <w:highlight w:val="yellow"/>
        </w:rPr>
        <w:t>, зарегистрированная по адресу: г. Санкт-Петербург, пр</w:t>
      </w:r>
      <w:r w:rsidR="00874BDC">
        <w:rPr>
          <w:highlight w:val="yellow"/>
        </w:rPr>
        <w:t>. Большевиков</w:t>
      </w:r>
      <w:r w:rsidRPr="000E48FB">
        <w:rPr>
          <w:highlight w:val="yellow"/>
        </w:rPr>
        <w:t xml:space="preserve"> д. </w:t>
      </w:r>
      <w:r w:rsidR="00874BDC">
        <w:rPr>
          <w:highlight w:val="yellow"/>
        </w:rPr>
        <w:t>25</w:t>
      </w:r>
      <w:r w:rsidRPr="000E48FB">
        <w:rPr>
          <w:highlight w:val="yellow"/>
        </w:rPr>
        <w:t xml:space="preserve">, корп. </w:t>
      </w:r>
      <w:r w:rsidR="00874BDC">
        <w:rPr>
          <w:highlight w:val="yellow"/>
        </w:rPr>
        <w:t>1</w:t>
      </w:r>
      <w:r w:rsidRPr="000E48FB">
        <w:rPr>
          <w:highlight w:val="yellow"/>
        </w:rPr>
        <w:t xml:space="preserve">, кв. </w:t>
      </w:r>
      <w:r w:rsidR="00874BDC">
        <w:rPr>
          <w:highlight w:val="yellow"/>
        </w:rPr>
        <w:t>222</w:t>
      </w:r>
      <w:r w:rsidRPr="000E48FB">
        <w:rPr>
          <w:highlight w:val="yellow"/>
        </w:rPr>
        <w:t>, СНИЛС</w:t>
      </w:r>
      <w:r w:rsidR="00874BDC">
        <w:t>: 000-000-000 00</w:t>
      </w:r>
      <w:r w:rsidRPr="004E3E84">
        <w:t xml:space="preserve">, именуемая далее </w:t>
      </w:r>
      <w:r w:rsidRPr="004E3E84">
        <w:rPr>
          <w:b/>
        </w:rPr>
        <w:t>«Дольщик»,</w:t>
      </w:r>
      <w:r w:rsidRPr="004E3E84">
        <w:t xml:space="preserve"> с другой стороны, заключили настоящий договор (далее по тексту – «Договор») о нижеследующем, являясь его Сторонами: </w:t>
      </w:r>
    </w:p>
    <w:p w14:paraId="4AD5148B" w14:textId="77777777" w:rsidR="000E48FB" w:rsidRPr="00FF72B2" w:rsidRDefault="000E48FB" w:rsidP="000E48FB">
      <w:pPr>
        <w:jc w:val="center"/>
        <w:rPr>
          <w:b/>
          <w:sz w:val="22"/>
          <w:szCs w:val="22"/>
        </w:rPr>
      </w:pPr>
    </w:p>
    <w:p w14:paraId="6B81F508" w14:textId="77777777" w:rsidR="000E48FB" w:rsidRDefault="000E48FB" w:rsidP="000E48FB">
      <w:pPr>
        <w:numPr>
          <w:ilvl w:val="0"/>
          <w:numId w:val="8"/>
        </w:numPr>
        <w:jc w:val="center"/>
        <w:rPr>
          <w:b/>
          <w:sz w:val="22"/>
          <w:szCs w:val="22"/>
        </w:rPr>
      </w:pPr>
      <w:r w:rsidRPr="00FF72B2">
        <w:rPr>
          <w:b/>
          <w:sz w:val="22"/>
          <w:szCs w:val="22"/>
        </w:rPr>
        <w:t>ПРЕДМЕТ ДОГОВОРА</w:t>
      </w:r>
    </w:p>
    <w:p w14:paraId="73A21A41" w14:textId="77777777" w:rsidR="000E48FB" w:rsidRPr="00FF72B2" w:rsidRDefault="000E48FB" w:rsidP="000E48FB">
      <w:pPr>
        <w:ind w:left="780"/>
        <w:rPr>
          <w:b/>
          <w:sz w:val="22"/>
          <w:szCs w:val="22"/>
        </w:rPr>
      </w:pPr>
    </w:p>
    <w:p w14:paraId="2CD6349D" w14:textId="77777777" w:rsidR="000E48FB" w:rsidRPr="001839BE" w:rsidRDefault="000E48FB" w:rsidP="000E48FB">
      <w:pPr>
        <w:ind w:firstLine="540"/>
        <w:jc w:val="both"/>
      </w:pPr>
      <w:r w:rsidRPr="001839BE">
        <w:t xml:space="preserve">1.1. По  Договору Застройщик обязуется в предусмотренный  Договором срок с привлечением подрядных организаций построить жилой дом со встроенными помещениями по адресу:  </w:t>
      </w:r>
      <w:r w:rsidRPr="001839BE">
        <w:rPr>
          <w:b/>
        </w:rPr>
        <w:t xml:space="preserve">Ленинградская область, Всеволожский  район, </w:t>
      </w:r>
      <w:proofErr w:type="spellStart"/>
      <w:r w:rsidRPr="001839BE">
        <w:rPr>
          <w:b/>
        </w:rPr>
        <w:t>г.п</w:t>
      </w:r>
      <w:proofErr w:type="spellEnd"/>
      <w:r w:rsidRPr="001839BE">
        <w:rPr>
          <w:b/>
        </w:rPr>
        <w:t>. Свердлова,  Западный проезд, участок 13/</w:t>
      </w:r>
      <w:r w:rsidRPr="001839BE">
        <w:t xml:space="preserve">1  </w:t>
      </w:r>
      <w:r w:rsidRPr="001839BE">
        <w:rPr>
          <w:b/>
        </w:rPr>
        <w:t>(далее по тексту - "Объект")</w:t>
      </w:r>
      <w:r w:rsidRPr="001839BE">
        <w:t xml:space="preserve"> </w:t>
      </w:r>
      <w:r w:rsidRPr="001839BE">
        <w:rPr>
          <w:b/>
        </w:rPr>
        <w:t>кадастровый номер земельного участка 47:07:0602006:35, жилой комплекс «Невские панорамы»</w:t>
      </w:r>
      <w:r w:rsidRPr="001839BE">
        <w:t xml:space="preserve"> и после получения разрешения на ввод Объекта в эксплуатацию, передать Дольщику квартиру в указанном доме (объект долевого строительства – далее «квартира»), описание которой содержится в пункте 1.2  Договора, а Дольщик обязуется уплатить Застройщику установленный Договором долевой взнос (цену договора) и принять квартиру по Акту приёма-передачи после получения разрешения на ввод Объекта в эксплуатацию. </w:t>
      </w:r>
    </w:p>
    <w:p w14:paraId="30AD2E66" w14:textId="77777777" w:rsidR="000E48FB" w:rsidRPr="001839BE" w:rsidRDefault="000E48FB" w:rsidP="000E48FB">
      <w:pPr>
        <w:ind w:firstLine="540"/>
        <w:jc w:val="both"/>
        <w:rPr>
          <w:color w:val="000000"/>
        </w:rPr>
      </w:pPr>
      <w:r w:rsidRPr="001839BE">
        <w:rPr>
          <w:color w:val="000000"/>
        </w:rPr>
        <w:t xml:space="preserve">Характеристики объекта капитального строительства жилого дома со встроенными помещениями:  </w:t>
      </w:r>
    </w:p>
    <w:p w14:paraId="7ED9BDD7" w14:textId="77777777" w:rsidR="000E48FB" w:rsidRPr="001839BE" w:rsidRDefault="000E48FB" w:rsidP="000E48FB">
      <w:pPr>
        <w:ind w:firstLine="540"/>
        <w:jc w:val="both"/>
        <w:rPr>
          <w:color w:val="000000"/>
        </w:rPr>
      </w:pPr>
      <w:r w:rsidRPr="001839BE">
        <w:rPr>
          <w:color w:val="000000"/>
        </w:rPr>
        <w:t xml:space="preserve">- этажность жилого  дома - 11; </w:t>
      </w:r>
    </w:p>
    <w:p w14:paraId="0254E98E" w14:textId="77777777" w:rsidR="000E48FB" w:rsidRPr="001839BE" w:rsidRDefault="000E48FB" w:rsidP="000E48FB">
      <w:pPr>
        <w:ind w:firstLine="540"/>
        <w:jc w:val="both"/>
        <w:rPr>
          <w:color w:val="000000"/>
        </w:rPr>
      </w:pPr>
      <w:r w:rsidRPr="001839BE">
        <w:rPr>
          <w:color w:val="000000"/>
        </w:rPr>
        <w:t xml:space="preserve">- общая площадь объекта капитального строительства 35 784,27 </w:t>
      </w:r>
      <w:proofErr w:type="spellStart"/>
      <w:r w:rsidRPr="001839BE">
        <w:rPr>
          <w:color w:val="000000"/>
        </w:rPr>
        <w:t>кв.м</w:t>
      </w:r>
      <w:proofErr w:type="spellEnd"/>
      <w:r w:rsidRPr="001839BE">
        <w:rPr>
          <w:color w:val="000000"/>
        </w:rPr>
        <w:t xml:space="preserve">. </w:t>
      </w:r>
    </w:p>
    <w:p w14:paraId="0E909739" w14:textId="77777777" w:rsidR="000E48FB" w:rsidRPr="001839BE" w:rsidRDefault="000E48FB" w:rsidP="000E48FB">
      <w:pPr>
        <w:ind w:firstLine="540"/>
        <w:jc w:val="both"/>
        <w:rPr>
          <w:color w:val="000000"/>
        </w:rPr>
      </w:pPr>
      <w:r w:rsidRPr="001839BE">
        <w:rPr>
          <w:color w:val="000000"/>
        </w:rPr>
        <w:t>- наружные стены – газобетон толщ.300 мм, штукатурка, минераловатные плиты толщ.100 мм</w:t>
      </w:r>
    </w:p>
    <w:p w14:paraId="5C0626BF" w14:textId="77777777" w:rsidR="000E48FB" w:rsidRPr="001839BE" w:rsidRDefault="000E48FB" w:rsidP="000E48FB">
      <w:pPr>
        <w:ind w:firstLine="540"/>
        <w:jc w:val="both"/>
        <w:rPr>
          <w:color w:val="000000"/>
        </w:rPr>
      </w:pPr>
      <w:r w:rsidRPr="001839BE">
        <w:rPr>
          <w:color w:val="000000"/>
        </w:rPr>
        <w:t>-монолитные ж/б стены 200 мм, выше тонкослойная штукатурка</w:t>
      </w:r>
    </w:p>
    <w:p w14:paraId="73095157" w14:textId="77777777" w:rsidR="000E48FB" w:rsidRPr="001839BE" w:rsidRDefault="000E48FB" w:rsidP="000E48FB">
      <w:pPr>
        <w:ind w:firstLine="540"/>
        <w:jc w:val="both"/>
        <w:rPr>
          <w:color w:val="000000"/>
        </w:rPr>
      </w:pPr>
      <w:r w:rsidRPr="001839BE">
        <w:rPr>
          <w:color w:val="000000"/>
        </w:rPr>
        <w:t>- ненесущие стены – газобетонные</w:t>
      </w:r>
    </w:p>
    <w:p w14:paraId="47825C48" w14:textId="77777777" w:rsidR="000E48FB" w:rsidRPr="001839BE" w:rsidRDefault="000E48FB" w:rsidP="000E48FB">
      <w:pPr>
        <w:ind w:firstLine="540"/>
        <w:jc w:val="both"/>
        <w:rPr>
          <w:color w:val="000000"/>
        </w:rPr>
      </w:pPr>
      <w:r w:rsidRPr="001839BE">
        <w:rPr>
          <w:color w:val="000000"/>
        </w:rPr>
        <w:t>- поэтажные перекрытия – монолитные железобетонные</w:t>
      </w:r>
    </w:p>
    <w:p w14:paraId="6F1B22BA" w14:textId="77777777" w:rsidR="000E48FB" w:rsidRPr="001839BE" w:rsidRDefault="000E48FB" w:rsidP="000E48FB">
      <w:pPr>
        <w:ind w:firstLine="540"/>
        <w:jc w:val="both"/>
        <w:rPr>
          <w:color w:val="000000"/>
        </w:rPr>
      </w:pPr>
      <w:r w:rsidRPr="001839BE">
        <w:rPr>
          <w:color w:val="000000"/>
        </w:rPr>
        <w:t>- класс энергоэффективности – В</w:t>
      </w:r>
    </w:p>
    <w:p w14:paraId="7F101AF9" w14:textId="77777777" w:rsidR="000E48FB" w:rsidRPr="001839BE" w:rsidRDefault="000E48FB" w:rsidP="000E48FB">
      <w:pPr>
        <w:ind w:firstLine="540"/>
        <w:jc w:val="both"/>
        <w:rPr>
          <w:color w:val="000000"/>
        </w:rPr>
      </w:pPr>
      <w:r w:rsidRPr="001839BE">
        <w:rPr>
          <w:color w:val="000000"/>
        </w:rPr>
        <w:t>- класс сейсмостойкости – классификация не требуется, поскольку населенный пункт, в котором осуществляется строительство Объекта, расположен в пределах зон, характеризующих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11-7-81*» утвержденная Приказом Минрегиона РФ от 27.12.2010. №779).</w:t>
      </w:r>
    </w:p>
    <w:p w14:paraId="27E7C7C2" w14:textId="77777777" w:rsidR="000E48FB" w:rsidRPr="001839BE" w:rsidRDefault="000E48FB" w:rsidP="000E48FB">
      <w:pPr>
        <w:tabs>
          <w:tab w:val="left" w:pos="0"/>
        </w:tabs>
        <w:ind w:right="-1" w:firstLine="426"/>
        <w:jc w:val="both"/>
      </w:pPr>
      <w:r w:rsidRPr="001839BE">
        <w:t xml:space="preserve">1.2. В случае исполнения Дольщиком обязательств по  Договору, после получения разрешения на ввод Объекта в эксплуатацию Дольщику передается для оформления права собственности находящееся в указанном Объекте вновь созданное недвижимое имущество – </w:t>
      </w:r>
    </w:p>
    <w:p w14:paraId="01E7165A" w14:textId="77777777" w:rsidR="000E48FB" w:rsidRPr="001839BE" w:rsidRDefault="000E48FB" w:rsidP="000E48FB">
      <w:pPr>
        <w:tabs>
          <w:tab w:val="left" w:pos="0"/>
        </w:tabs>
        <w:ind w:right="-1" w:firstLine="426"/>
        <w:jc w:val="both"/>
      </w:pPr>
      <w:r w:rsidRPr="000E48FB">
        <w:rPr>
          <w:b/>
          <w:highlight w:val="yellow"/>
        </w:rPr>
        <w:t>Однокомнатная квартира</w:t>
      </w:r>
      <w:r w:rsidRPr="001839BE">
        <w:t xml:space="preserve">, имеющая следующие проектные характеристики: </w:t>
      </w:r>
    </w:p>
    <w:p w14:paraId="19512901" w14:textId="5CA013C9" w:rsidR="000E48FB" w:rsidRPr="001839BE" w:rsidRDefault="000E48FB" w:rsidP="000E48FB">
      <w:pPr>
        <w:tabs>
          <w:tab w:val="left" w:pos="0"/>
        </w:tabs>
        <w:ind w:right="-1" w:firstLine="426"/>
        <w:jc w:val="both"/>
      </w:pPr>
      <w:r w:rsidRPr="000E48FB">
        <w:rPr>
          <w:highlight w:val="yellow"/>
        </w:rPr>
        <w:t xml:space="preserve">площадь квартиры </w:t>
      </w:r>
      <w:r w:rsidR="00874BDC">
        <w:rPr>
          <w:highlight w:val="yellow"/>
        </w:rPr>
        <w:t>00</w:t>
      </w:r>
      <w:r w:rsidRPr="000E48FB">
        <w:rPr>
          <w:highlight w:val="yellow"/>
        </w:rPr>
        <w:t xml:space="preserve"> </w:t>
      </w:r>
      <w:proofErr w:type="spellStart"/>
      <w:r w:rsidRPr="000E48FB">
        <w:rPr>
          <w:highlight w:val="yellow"/>
        </w:rPr>
        <w:t>кв.м</w:t>
      </w:r>
      <w:proofErr w:type="spellEnd"/>
      <w:r w:rsidRPr="000E48FB">
        <w:rPr>
          <w:highlight w:val="yellow"/>
        </w:rPr>
        <w:t xml:space="preserve">., общая площадь лоджии с коэффициентом (без остекления) 1,18 </w:t>
      </w:r>
      <w:proofErr w:type="spellStart"/>
      <w:r w:rsidRPr="000E48FB">
        <w:rPr>
          <w:highlight w:val="yellow"/>
        </w:rPr>
        <w:t>кв.м</w:t>
      </w:r>
      <w:proofErr w:type="spellEnd"/>
      <w:r w:rsidRPr="000E48FB">
        <w:rPr>
          <w:highlight w:val="yellow"/>
        </w:rPr>
        <w:t xml:space="preserve">., месторасположение квартиры: этаж 1 , подъезд 2, </w:t>
      </w:r>
      <w:r w:rsidRPr="000E48FB">
        <w:rPr>
          <w:b/>
          <w:highlight w:val="yellow"/>
        </w:rPr>
        <w:t xml:space="preserve">условный номер </w:t>
      </w:r>
      <w:r w:rsidR="00874BDC">
        <w:rPr>
          <w:b/>
          <w:highlight w:val="yellow"/>
        </w:rPr>
        <w:t>000</w:t>
      </w:r>
      <w:r w:rsidRPr="000E48FB">
        <w:rPr>
          <w:b/>
          <w:highlight w:val="yellow"/>
        </w:rPr>
        <w:t xml:space="preserve"> </w:t>
      </w:r>
      <w:r w:rsidRPr="000E48FB">
        <w:rPr>
          <w:highlight w:val="yellow"/>
        </w:rPr>
        <w:t>, строительные оси 1-3; Ж-И.</w:t>
      </w:r>
      <w:r w:rsidRPr="001839BE">
        <w:t xml:space="preserve"> План квартиры, включающий ее описание и местоположение в  Объекте, приводится  в Приложении № 1 к Договору.   </w:t>
      </w:r>
    </w:p>
    <w:p w14:paraId="599EC895" w14:textId="77777777" w:rsidR="000E48FB" w:rsidRPr="001839BE" w:rsidRDefault="000E48FB" w:rsidP="000E48FB">
      <w:pPr>
        <w:pStyle w:val="a4"/>
        <w:ind w:firstLine="426"/>
        <w:rPr>
          <w:sz w:val="20"/>
        </w:rPr>
      </w:pPr>
      <w:r w:rsidRPr="001839BE">
        <w:rPr>
          <w:sz w:val="20"/>
        </w:rPr>
        <w:t>В целях толкования 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и площадь балкона с коэффициентом 0,3 или лоджии с коэффициентом 0,5),  и именуется далее «площадь квартиры». квартиры». Указанная в настоящем пункте площадь квартиры является проектной и подлежит уточнению на основании проведенного государственного технического учета и технической инвентаризации (далее по тексту «ГТУ и ТИ»).</w:t>
      </w:r>
    </w:p>
    <w:p w14:paraId="3B81D5F8" w14:textId="77777777" w:rsidR="000E48FB" w:rsidRPr="001839BE" w:rsidRDefault="000E48FB" w:rsidP="000E48FB">
      <w:pPr>
        <w:ind w:firstLine="426"/>
        <w:jc w:val="both"/>
      </w:pPr>
      <w:r w:rsidRPr="001839BE">
        <w:t>1.3. Право собственности Дольщика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Дольщиком на регистрацию требуемых действующим законодательством документов.</w:t>
      </w:r>
    </w:p>
    <w:p w14:paraId="7EFA5CC3" w14:textId="77777777" w:rsidR="000E48FB" w:rsidRPr="001839BE" w:rsidRDefault="000E48FB" w:rsidP="000E48FB">
      <w:pPr>
        <w:pStyle w:val="31"/>
        <w:ind w:firstLine="426"/>
      </w:pPr>
      <w:r w:rsidRPr="001839BE">
        <w:t>1.4. Квартира передается Дольщику в состоянии и с оборудованием согласно Приложению № 2 к Договору.</w:t>
      </w:r>
    </w:p>
    <w:p w14:paraId="65C5A497" w14:textId="77777777" w:rsidR="000E48FB" w:rsidRPr="001839BE" w:rsidRDefault="000E48FB" w:rsidP="000E48FB">
      <w:pPr>
        <w:pStyle w:val="31"/>
        <w:ind w:firstLine="426"/>
      </w:pPr>
      <w:r w:rsidRPr="001839BE">
        <w:t xml:space="preserve"> 1.5. Дольщик выражает свое письменное согласие на раздел, выдел Земельного участка, указанного в п.1.1. Договора, в период действия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Дольщик соглашается с тем, что раздел, выдел Земельного участка не является существенным изменением проектной документации или характеристик </w:t>
      </w:r>
      <w:r w:rsidRPr="001839BE">
        <w:lastRenderedPageBreak/>
        <w:t xml:space="preserve">Объекта и не влияет на объем его прав и обязанностей по Договору. Получение согласия Дольщика на раздел, выдел Земельного участка, на котором располагается Объект, в какой-либо иной форме не требуется. </w:t>
      </w:r>
    </w:p>
    <w:p w14:paraId="6A482984" w14:textId="77777777" w:rsidR="000E48FB" w:rsidRPr="001839BE" w:rsidRDefault="000E48FB" w:rsidP="000E48FB">
      <w:pPr>
        <w:pStyle w:val="31"/>
        <w:ind w:firstLine="426"/>
      </w:pPr>
      <w:r w:rsidRPr="001839BE">
        <w:t>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Дольщику дополнительное соглашение к Договору, изменяющее сведения о земельном участке, на котором производится строительство Объекта. Дольщик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Дольщик.</w:t>
      </w:r>
    </w:p>
    <w:p w14:paraId="6D6DA609" w14:textId="77777777" w:rsidR="000E48FB" w:rsidRPr="001839BE" w:rsidRDefault="000E48FB" w:rsidP="000E48FB">
      <w:pPr>
        <w:pStyle w:val="31"/>
        <w:ind w:firstLine="426"/>
      </w:pPr>
      <w:r w:rsidRPr="001839BE">
        <w:t>Дольщик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 имущества в соответствии с частью 2 ст. 15 Федерального закона №214.</w:t>
      </w:r>
    </w:p>
    <w:p w14:paraId="2287957E" w14:textId="77777777" w:rsidR="000E48FB" w:rsidRPr="001839BE" w:rsidRDefault="000E48FB" w:rsidP="000E48FB">
      <w:pPr>
        <w:pStyle w:val="31"/>
        <w:ind w:firstLine="426"/>
      </w:pPr>
      <w:r w:rsidRPr="001839BE">
        <w:t xml:space="preserve">1.6. Застройщик для выполнения действий, указанных в п. 1.5.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Земельного участка.  </w:t>
      </w:r>
    </w:p>
    <w:p w14:paraId="467EBDBE" w14:textId="77777777" w:rsidR="000E48FB" w:rsidRPr="001839BE" w:rsidRDefault="000E48FB" w:rsidP="000E48FB">
      <w:pPr>
        <w:tabs>
          <w:tab w:val="left" w:pos="709"/>
        </w:tabs>
        <w:ind w:firstLine="426"/>
        <w:jc w:val="both"/>
      </w:pPr>
      <w:r w:rsidRPr="001839BE">
        <w:t>1.7. До подписания  Договора Дольщик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w:t>
      </w:r>
      <w:r>
        <w:t xml:space="preserve">нтернет» на сайте:  </w:t>
      </w:r>
      <w:proofErr w:type="spellStart"/>
      <w:r>
        <w:t>СТДомДом.РФ</w:t>
      </w:r>
      <w:proofErr w:type="spellEnd"/>
    </w:p>
    <w:p w14:paraId="0741F9FE" w14:textId="77777777" w:rsidR="000E48FB" w:rsidRPr="001839BE" w:rsidRDefault="000E48FB" w:rsidP="000E48FB">
      <w:pPr>
        <w:pStyle w:val="31"/>
        <w:ind w:firstLine="426"/>
      </w:pPr>
      <w:r w:rsidRPr="001839BE">
        <w:t>1.8. Застройщик имеет права на привлечение денежных средств участников долевого строительства на основании следующих документов:</w:t>
      </w:r>
    </w:p>
    <w:p w14:paraId="09204232" w14:textId="77777777" w:rsidR="000E48FB" w:rsidRPr="001839BE" w:rsidRDefault="000E48FB" w:rsidP="000E48FB">
      <w:pPr>
        <w:pStyle w:val="31"/>
        <w:numPr>
          <w:ilvl w:val="0"/>
          <w:numId w:val="5"/>
        </w:numPr>
      </w:pPr>
      <w:r w:rsidRPr="001839BE">
        <w:t>Разрешение на строительство, выданное Комитетом государственного строительного надзора и государственной экспертизы Ленинградской области №47-</w:t>
      </w:r>
      <w:r w:rsidRPr="001839BE">
        <w:rPr>
          <w:lang w:val="en-US"/>
        </w:rPr>
        <w:t>RU</w:t>
      </w:r>
      <w:r w:rsidRPr="001839BE">
        <w:t xml:space="preserve">47504106-006К-2016 от 13 января 2016 г. </w:t>
      </w:r>
    </w:p>
    <w:p w14:paraId="35981F21" w14:textId="77777777" w:rsidR="000E48FB" w:rsidRPr="001839BE" w:rsidRDefault="000E48FB" w:rsidP="000E48FB">
      <w:pPr>
        <w:pStyle w:val="31"/>
        <w:numPr>
          <w:ilvl w:val="0"/>
          <w:numId w:val="5"/>
        </w:numPr>
      </w:pPr>
      <w:r w:rsidRPr="001839BE">
        <w:t>Свидетельство о государственной регистрации права от 16 июня 2014 г. № 47-АВ 377609, о чем в Едином государственном реестре прав на недвижимое имущество и сделок с ним 18 ноября 2013 года сделана запись регистрации № 47-47-12/024/2014-397</w:t>
      </w:r>
    </w:p>
    <w:p w14:paraId="27EEF9D9" w14:textId="77777777" w:rsidR="000E48FB" w:rsidRPr="001839BE" w:rsidRDefault="000E48FB" w:rsidP="000E48FB">
      <w:pPr>
        <w:numPr>
          <w:ilvl w:val="0"/>
          <w:numId w:val="5"/>
        </w:numPr>
        <w:jc w:val="both"/>
      </w:pPr>
      <w:r w:rsidRPr="001839BE">
        <w:t>Проектная декларации, размещенная на сайте:   НАШДОМ.РФ  29.03.2019 года.</w:t>
      </w:r>
    </w:p>
    <w:p w14:paraId="15F3D0E7" w14:textId="77777777" w:rsidR="000E48FB" w:rsidRPr="001839BE" w:rsidRDefault="000E48FB" w:rsidP="000E48FB">
      <w:pPr>
        <w:numPr>
          <w:ilvl w:val="0"/>
          <w:numId w:val="5"/>
        </w:numPr>
        <w:jc w:val="both"/>
      </w:pPr>
      <w:r w:rsidRPr="001839BE">
        <w:t>Заключение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№214-ФЗ «Об участии в долевом строительстве домов и иных объектов недвижимости и о внесении изменений в некоторые законодательные акты Российской Федерации» от 01.04.2019 года № ЗОС-10/2019, выданное Комитетом государственного строительного надзора и государственной экспертизы Ленинградской области.</w:t>
      </w:r>
    </w:p>
    <w:p w14:paraId="45A1E3F1" w14:textId="77777777" w:rsidR="000E48FB" w:rsidRDefault="000E48FB" w:rsidP="000E48FB">
      <w:pPr>
        <w:ind w:left="360"/>
        <w:jc w:val="both"/>
        <w:rPr>
          <w:sz w:val="22"/>
          <w:szCs w:val="22"/>
        </w:rPr>
      </w:pPr>
      <w:r w:rsidRPr="001839BE">
        <w:t>1.9. Застройщик гарантирует Дольщику, что на момент подписания настоящего Договора права требования на Квартиру не проданы, не заложены, правами третьих лиц не обременены, в споре или под арестом не состоят.</w:t>
      </w:r>
    </w:p>
    <w:p w14:paraId="6EB26CF7" w14:textId="77777777" w:rsidR="000E48FB" w:rsidRDefault="000E48FB" w:rsidP="000E48FB">
      <w:pPr>
        <w:jc w:val="both"/>
        <w:rPr>
          <w:sz w:val="22"/>
          <w:szCs w:val="22"/>
        </w:rPr>
      </w:pPr>
    </w:p>
    <w:p w14:paraId="4E0B2675" w14:textId="77777777" w:rsidR="000E48FB" w:rsidRPr="00FF72B2" w:rsidRDefault="000E48FB" w:rsidP="000E48FB">
      <w:pPr>
        <w:rPr>
          <w:b/>
          <w:sz w:val="22"/>
          <w:szCs w:val="22"/>
        </w:rPr>
      </w:pPr>
    </w:p>
    <w:p w14:paraId="1CCF318B" w14:textId="77777777" w:rsidR="000E48FB" w:rsidRDefault="000E48FB" w:rsidP="000E48FB">
      <w:pPr>
        <w:jc w:val="center"/>
        <w:rPr>
          <w:b/>
          <w:sz w:val="22"/>
          <w:szCs w:val="22"/>
        </w:rPr>
      </w:pPr>
      <w:r w:rsidRPr="00FF72B2">
        <w:rPr>
          <w:b/>
          <w:sz w:val="22"/>
          <w:szCs w:val="22"/>
        </w:rPr>
        <w:t>2. ОБЯЗАННОСТИ СТОРОН</w:t>
      </w:r>
    </w:p>
    <w:p w14:paraId="53AC6F92" w14:textId="77777777" w:rsidR="000E48FB" w:rsidRPr="00FF72B2" w:rsidRDefault="000E48FB" w:rsidP="000E48FB">
      <w:pPr>
        <w:jc w:val="center"/>
        <w:rPr>
          <w:b/>
          <w:sz w:val="22"/>
          <w:szCs w:val="22"/>
        </w:rPr>
      </w:pPr>
    </w:p>
    <w:p w14:paraId="19411839" w14:textId="77777777" w:rsidR="000E48FB" w:rsidRPr="001839BE" w:rsidRDefault="000E48FB" w:rsidP="000E48FB">
      <w:pPr>
        <w:pStyle w:val="a4"/>
        <w:ind w:firstLine="426"/>
        <w:rPr>
          <w:b/>
          <w:sz w:val="20"/>
        </w:rPr>
      </w:pPr>
      <w:r w:rsidRPr="001839BE">
        <w:rPr>
          <w:b/>
          <w:sz w:val="20"/>
        </w:rPr>
        <w:t>2.1. Застройщик обязан:</w:t>
      </w:r>
    </w:p>
    <w:p w14:paraId="714AF08F" w14:textId="77777777" w:rsidR="000E48FB" w:rsidRPr="001839BE" w:rsidRDefault="000E48FB" w:rsidP="000E48FB">
      <w:pPr>
        <w:pStyle w:val="310"/>
        <w:ind w:firstLine="426"/>
        <w:rPr>
          <w:sz w:val="20"/>
        </w:rPr>
      </w:pPr>
      <w:r w:rsidRPr="001839BE">
        <w:rPr>
          <w:sz w:val="20"/>
        </w:rPr>
        <w:t>2.1.1.</w:t>
      </w:r>
      <w:r w:rsidRPr="001839BE">
        <w:rPr>
          <w:b/>
          <w:sz w:val="20"/>
        </w:rPr>
        <w:t xml:space="preserve"> </w:t>
      </w:r>
      <w:r w:rsidRPr="001839BE">
        <w:rPr>
          <w:sz w:val="20"/>
        </w:rPr>
        <w:t>Осуществлять строительство Объекта в соответствии с проектной документацией, техническими регламентами, прочими нормативными требованиями и Договором.</w:t>
      </w:r>
    </w:p>
    <w:p w14:paraId="62FBA472" w14:textId="77777777" w:rsidR="000E48FB" w:rsidRPr="001839BE" w:rsidRDefault="000E48FB" w:rsidP="000E48FB">
      <w:pPr>
        <w:pStyle w:val="310"/>
        <w:ind w:firstLine="426"/>
        <w:rPr>
          <w:sz w:val="20"/>
        </w:rPr>
      </w:pPr>
      <w:r w:rsidRPr="001839BE">
        <w:rPr>
          <w:sz w:val="20"/>
        </w:rPr>
        <w:t xml:space="preserve">2.1.2.  По требованию Дольщика информировать его о ходе строительства Объекта. </w:t>
      </w:r>
    </w:p>
    <w:p w14:paraId="6AE0850D" w14:textId="77777777" w:rsidR="000E48FB" w:rsidRPr="001839BE" w:rsidRDefault="000E48FB" w:rsidP="000E48FB">
      <w:pPr>
        <w:pStyle w:val="310"/>
        <w:ind w:firstLine="426"/>
        <w:rPr>
          <w:sz w:val="20"/>
        </w:rPr>
      </w:pPr>
      <w:r w:rsidRPr="001839BE">
        <w:rPr>
          <w:sz w:val="20"/>
        </w:rPr>
        <w:t>2.1.3.  Обеспечить получение разрешения на ввод Объекта в эксплуатацию.</w:t>
      </w:r>
    </w:p>
    <w:p w14:paraId="425D232E" w14:textId="77777777" w:rsidR="000E48FB" w:rsidRPr="001839BE" w:rsidRDefault="000E48FB" w:rsidP="000E48FB">
      <w:pPr>
        <w:pStyle w:val="310"/>
        <w:ind w:firstLine="426"/>
        <w:rPr>
          <w:sz w:val="20"/>
        </w:rPr>
      </w:pPr>
      <w:r w:rsidRPr="001839BE">
        <w:rPr>
          <w:sz w:val="20"/>
        </w:rPr>
        <w:t>2.1.4. Передать Дольщику квартиру, качество которой соответствует условиям Договора, проектной документации, техническим регламентам.</w:t>
      </w:r>
    </w:p>
    <w:p w14:paraId="0A1B8570" w14:textId="77777777" w:rsidR="000E48FB" w:rsidRPr="001839BE" w:rsidRDefault="000E48FB" w:rsidP="000E48FB">
      <w:pPr>
        <w:pStyle w:val="310"/>
        <w:ind w:firstLine="426"/>
        <w:rPr>
          <w:sz w:val="20"/>
        </w:rPr>
      </w:pPr>
      <w:r w:rsidRPr="001839BE">
        <w:rPr>
          <w:sz w:val="20"/>
        </w:rPr>
        <w:t>2.1.5. В порядке, предусмотренном Договором направить Дольщику письменное уведомление о завершении строительства Объекта и готовности квартиры к передаче.</w:t>
      </w:r>
    </w:p>
    <w:p w14:paraId="5CDAD87A" w14:textId="77777777" w:rsidR="000E48FB" w:rsidRPr="001839BE" w:rsidRDefault="000E48FB" w:rsidP="000E48FB">
      <w:pPr>
        <w:ind w:firstLine="426"/>
        <w:jc w:val="both"/>
        <w:rPr>
          <w:b/>
        </w:rPr>
      </w:pPr>
      <w:r w:rsidRPr="001839BE">
        <w:rPr>
          <w:b/>
        </w:rPr>
        <w:t>2.2. Дольщик обязан:</w:t>
      </w:r>
    </w:p>
    <w:p w14:paraId="52AFA267" w14:textId="77777777" w:rsidR="000E48FB" w:rsidRPr="001839BE" w:rsidRDefault="000E48FB" w:rsidP="000E48FB">
      <w:pPr>
        <w:pStyle w:val="310"/>
        <w:ind w:firstLine="426"/>
        <w:rPr>
          <w:sz w:val="20"/>
        </w:rPr>
      </w:pPr>
      <w:r w:rsidRPr="001839BE">
        <w:rPr>
          <w:sz w:val="20"/>
        </w:rPr>
        <w:t xml:space="preserve">2.2.1. Внести долевой взнос в сроки и на условиях, предусмотренных Договором. </w:t>
      </w:r>
    </w:p>
    <w:p w14:paraId="36F61A57" w14:textId="77777777" w:rsidR="000E48FB" w:rsidRPr="001839BE" w:rsidRDefault="000E48FB" w:rsidP="000E48FB">
      <w:pPr>
        <w:ind w:firstLine="426"/>
        <w:jc w:val="both"/>
      </w:pPr>
      <w:r w:rsidRPr="001839BE">
        <w:t>2.2.2. Принять квартиру по Акту приёма-передачи в срок, указанный в 3.3. Договора.</w:t>
      </w:r>
    </w:p>
    <w:p w14:paraId="1A5D5C0A" w14:textId="77777777" w:rsidR="000E48FB" w:rsidRPr="001839BE" w:rsidRDefault="000E48FB" w:rsidP="000E48FB">
      <w:pPr>
        <w:ind w:firstLine="426"/>
        <w:jc w:val="both"/>
      </w:pPr>
      <w:r w:rsidRPr="001839BE">
        <w:t xml:space="preserve">2.2.3. До момента приемки квартиры в срок, указанный в уведомлении Застройщика, осуществить осмотр квартиры с подписанием соответствующего Акта осмотра. </w:t>
      </w:r>
    </w:p>
    <w:p w14:paraId="0AA0BCB5" w14:textId="77777777" w:rsidR="000E48FB" w:rsidRPr="001839BE" w:rsidRDefault="000E48FB" w:rsidP="000E48FB">
      <w:pPr>
        <w:ind w:firstLine="426"/>
        <w:jc w:val="both"/>
      </w:pPr>
      <w:r w:rsidRPr="001839BE">
        <w:t>2.2.4. Нести все имущественные риски, связанные с гибелью или порчей квартиры, находящегося в ней имущества (в том числе приборов учёта) и общего имущества Объекта, со дня подписания с Дольщиком Акта приема-передачи квартиры, либо с момента составления Застройщиком одностороннего Акта в соответствии с п. 3.5.  Договора.</w:t>
      </w:r>
    </w:p>
    <w:p w14:paraId="537433C2" w14:textId="77777777" w:rsidR="000E48FB" w:rsidRPr="001839BE" w:rsidRDefault="000E48FB" w:rsidP="000E48FB">
      <w:pPr>
        <w:jc w:val="both"/>
      </w:pPr>
      <w:r w:rsidRPr="001839BE">
        <w:t xml:space="preserve">         2.2.5. Нести все расходы по содержанию квартиры и общего имущества Объекта, оплату коммунальных услуг с момента подписания акта приема-передачи квартиры, либо с момента составления Застройщиком одностороннего Акта в соответствии с п. 3.5. настоящего Договора, вне зависимости от наличия или отсутствия у Дольщика зарегистрированного права собственности на квартиру.</w:t>
      </w:r>
    </w:p>
    <w:p w14:paraId="2BF288AC" w14:textId="77777777" w:rsidR="000E48FB" w:rsidRPr="001839BE" w:rsidRDefault="000E48FB" w:rsidP="000E48FB">
      <w:pPr>
        <w:jc w:val="both"/>
      </w:pPr>
      <w:r w:rsidRPr="001839BE">
        <w:t xml:space="preserve">         При этом обязательство, описанное в настоящем пункте Договора, расценивается, как возникшее из Договора и принятое Дольщиком. </w:t>
      </w:r>
    </w:p>
    <w:p w14:paraId="1271F73E" w14:textId="77777777" w:rsidR="000E48FB" w:rsidRPr="001839BE" w:rsidRDefault="000E48FB" w:rsidP="000E48FB">
      <w:pPr>
        <w:ind w:firstLine="426"/>
        <w:jc w:val="both"/>
      </w:pPr>
      <w:r w:rsidRPr="001839BE">
        <w:lastRenderedPageBreak/>
        <w:t>2.2.6. Принять участие в общем собрании будущих собственников помещений в многоквартирном доме с целью выбора способа управления многоквартирным домом, проводимом в порядке, определенном жилищным законодательством.</w:t>
      </w:r>
    </w:p>
    <w:p w14:paraId="3926C750" w14:textId="77777777" w:rsidR="000E48FB" w:rsidRPr="001839BE" w:rsidRDefault="000E48FB" w:rsidP="000E48FB">
      <w:pPr>
        <w:tabs>
          <w:tab w:val="left" w:pos="709"/>
        </w:tabs>
        <w:jc w:val="both"/>
      </w:pPr>
      <w:r w:rsidRPr="001839BE">
        <w:t xml:space="preserve">        2.2.7.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Дольщику с момента подписания Сторонами Акта приема-передачи квартиры либо в предусмотренном разделом 3. Договора случае – со дня составления Застройщиком одностороннего Акта приема-передачи квартиры.</w:t>
      </w:r>
    </w:p>
    <w:p w14:paraId="1FB90DF9" w14:textId="77777777" w:rsidR="000E48FB" w:rsidRPr="001839BE" w:rsidRDefault="000E48FB" w:rsidP="000E48FB">
      <w:pPr>
        <w:tabs>
          <w:tab w:val="left" w:pos="709"/>
        </w:tabs>
        <w:ind w:firstLine="426"/>
        <w:jc w:val="both"/>
      </w:pPr>
      <w:r w:rsidRPr="001839BE">
        <w:t>В случае составления одностороннего Акта приема-передачи квартиры Застройщиком в порядке, установленном разделом 3. Договора, Дольщик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14:paraId="1959CEFE" w14:textId="77777777" w:rsidR="000E48FB" w:rsidRPr="001839BE" w:rsidRDefault="000E48FB" w:rsidP="000E48FB">
      <w:pPr>
        <w:ind w:firstLine="426"/>
        <w:jc w:val="both"/>
      </w:pPr>
      <w:r w:rsidRPr="001839BE">
        <w:t xml:space="preserve">2.2.8. Дольщик не вправе производить работы по отделке квартиры или установке внутреннего оборудования в квартире до подписания Акта приема-передачи квартиры. До государственной регистрации права собственности Дольщика на квартиру не допускаются работы по перепланировке и реконструкции квартиры. </w:t>
      </w:r>
    </w:p>
    <w:p w14:paraId="2566AF55" w14:textId="77777777" w:rsidR="000E48FB" w:rsidRPr="001839BE" w:rsidRDefault="000E48FB" w:rsidP="000E48FB">
      <w:pPr>
        <w:ind w:firstLine="426"/>
        <w:jc w:val="both"/>
      </w:pPr>
      <w:r w:rsidRPr="001839BE">
        <w:t>В случае самовольного выполнения Дольщиком перепланировки квартиры Застройщик имеет право ограничить Дольщику свободный доступ в квартиру, установив собственные входные двери и замки, а также за счет Дольщика привести квартиру в состояние, соответствующее проекту. Самовольно выполненные Дольщиком отделимые и неотделимые улучшения в квартире возмещению Дольщику не подлежат. Дольщик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14:paraId="6F61072C" w14:textId="77777777" w:rsidR="000E48FB" w:rsidRPr="001839BE" w:rsidRDefault="000E48FB" w:rsidP="000E48FB">
      <w:pPr>
        <w:ind w:firstLine="426"/>
        <w:jc w:val="both"/>
      </w:pPr>
      <w:r w:rsidRPr="001839BE">
        <w:t>2.2.9.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w:t>
      </w:r>
      <w:r>
        <w:t xml:space="preserve"> картографии по Ленинградской области</w:t>
      </w:r>
      <w:r w:rsidRPr="001839BE">
        <w:t xml:space="preserve"> и нести расходы по государственной регистрации в установленном законом порядке.</w:t>
      </w:r>
    </w:p>
    <w:p w14:paraId="785D2522" w14:textId="77777777" w:rsidR="000E48FB" w:rsidRPr="001839BE" w:rsidRDefault="000E48FB" w:rsidP="000E48FB">
      <w:pPr>
        <w:ind w:firstLine="426"/>
        <w:jc w:val="both"/>
      </w:pPr>
      <w:r w:rsidRPr="001839BE">
        <w:t>2.2.10.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14:paraId="286676D3" w14:textId="77777777" w:rsidR="000E48FB" w:rsidRPr="001839BE" w:rsidRDefault="000E48FB" w:rsidP="000E48FB">
      <w:pPr>
        <w:ind w:firstLine="426"/>
        <w:jc w:val="both"/>
      </w:pPr>
      <w:r w:rsidRPr="001839BE">
        <w:t>2.2.11. Уступка Дольщиком прав требований по Договору допускается только после уплаты им цены Договора или с переводом долга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и направить в его адрес оригинал соглашения об уступке с соблюдением правил законодательства РФ о персональных данных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квартиры. Замена Дольщика в Договоре считается состоявшейся с момента государственной регистрации уступки прав в регистрирующем органе. Все действия для совершения регистрации замены Дольщика производит Дольщик (или лицо, принимающее права и обязанности Дольщика)</w:t>
      </w:r>
    </w:p>
    <w:p w14:paraId="7DE93EA9" w14:textId="77777777" w:rsidR="000E48FB" w:rsidRPr="001839BE" w:rsidRDefault="000E48FB" w:rsidP="000E48FB">
      <w:pPr>
        <w:ind w:firstLine="426"/>
        <w:jc w:val="both"/>
      </w:pPr>
      <w:r w:rsidRPr="001839BE">
        <w:t xml:space="preserve">2.2.12. В случае уступки Дольщиком, являющимся владельцем счета </w:t>
      </w:r>
      <w:proofErr w:type="spellStart"/>
      <w:r w:rsidRPr="001839BE">
        <w:t>эскроу</w:t>
      </w:r>
      <w:proofErr w:type="spellEnd"/>
      <w:r w:rsidRPr="001839BE">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1839BE">
        <w:t>эскроу</w:t>
      </w:r>
      <w:proofErr w:type="spellEnd"/>
      <w:r w:rsidRPr="001839BE">
        <w:t>, заключенному Дольщиком.</w:t>
      </w:r>
    </w:p>
    <w:p w14:paraId="7815DA91" w14:textId="77777777" w:rsidR="000E48FB" w:rsidRPr="001839BE" w:rsidRDefault="000E48FB" w:rsidP="000E48FB">
      <w:pPr>
        <w:ind w:firstLine="426"/>
        <w:jc w:val="both"/>
      </w:pPr>
      <w:r w:rsidRPr="001839BE">
        <w:t xml:space="preserve">2.2.13. </w:t>
      </w:r>
      <w:r w:rsidRPr="001839BE">
        <w:rPr>
          <w:spacing w:val="3"/>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14:paraId="796EF292" w14:textId="77777777" w:rsidR="000E48FB" w:rsidRPr="001839BE" w:rsidRDefault="000E48FB" w:rsidP="000E48FB">
      <w:pPr>
        <w:ind w:firstLine="426"/>
        <w:jc w:val="both"/>
      </w:pPr>
      <w:r w:rsidRPr="001839BE">
        <w:t>2.2.14.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05CBBA8" w14:textId="77777777" w:rsidR="000E48FB" w:rsidRPr="001839BE" w:rsidRDefault="000E48FB" w:rsidP="000E48FB">
      <w:pPr>
        <w:ind w:firstLine="426"/>
        <w:jc w:val="both"/>
      </w:pPr>
      <w:r w:rsidRPr="001839BE">
        <w:t xml:space="preserve">2.2.15. В случае изменения паспортных данных, места регистрации, контактного телефона или адреса для направления уведомлений и корреспонденции, письменно уведомить об этом Застройщика в течение 10 (десяти) рабочих дней с момента наступления соответствующего обстоятельства. </w:t>
      </w:r>
    </w:p>
    <w:p w14:paraId="7097F62B" w14:textId="77777777" w:rsidR="000E48FB" w:rsidRPr="003F3938" w:rsidRDefault="000E48FB" w:rsidP="000E48FB">
      <w:pPr>
        <w:ind w:firstLine="426"/>
        <w:jc w:val="both"/>
        <w:rPr>
          <w:sz w:val="22"/>
          <w:szCs w:val="22"/>
        </w:rPr>
      </w:pPr>
      <w:r w:rsidRPr="001839BE">
        <w:t>2.2.16. Дольщик обязуется выполнить все свои обязательства, указанные в иных разделах Договора.</w:t>
      </w:r>
    </w:p>
    <w:p w14:paraId="10CBBD2B" w14:textId="77777777" w:rsidR="000E48FB" w:rsidRPr="00C479A2" w:rsidRDefault="000E48FB" w:rsidP="000E48FB">
      <w:pPr>
        <w:ind w:firstLine="426"/>
        <w:jc w:val="both"/>
        <w:rPr>
          <w:sz w:val="22"/>
          <w:szCs w:val="22"/>
        </w:rPr>
      </w:pPr>
      <w:r>
        <w:rPr>
          <w:sz w:val="22"/>
          <w:szCs w:val="22"/>
        </w:rPr>
        <w:t xml:space="preserve"> </w:t>
      </w:r>
    </w:p>
    <w:p w14:paraId="7324E3AC" w14:textId="77777777" w:rsidR="000E48FB" w:rsidRDefault="000E48FB" w:rsidP="000E48FB">
      <w:pPr>
        <w:jc w:val="center"/>
        <w:rPr>
          <w:b/>
          <w:sz w:val="22"/>
          <w:szCs w:val="22"/>
        </w:rPr>
      </w:pPr>
      <w:r w:rsidRPr="003F3938">
        <w:rPr>
          <w:b/>
          <w:sz w:val="22"/>
          <w:szCs w:val="22"/>
        </w:rPr>
        <w:t>3. СРОКИ И ПО</w:t>
      </w:r>
      <w:r>
        <w:rPr>
          <w:b/>
          <w:sz w:val="22"/>
          <w:szCs w:val="22"/>
        </w:rPr>
        <w:t>РЯДОК ПЕРЕДАЧИ КВАРТИРЫ</w:t>
      </w:r>
    </w:p>
    <w:p w14:paraId="693F4181" w14:textId="77777777" w:rsidR="000E48FB" w:rsidRPr="003F3938" w:rsidRDefault="000E48FB" w:rsidP="000E48FB">
      <w:pPr>
        <w:jc w:val="center"/>
        <w:rPr>
          <w:b/>
          <w:sz w:val="22"/>
          <w:szCs w:val="22"/>
        </w:rPr>
      </w:pPr>
    </w:p>
    <w:p w14:paraId="3AC0F42A" w14:textId="77777777" w:rsidR="000E48FB" w:rsidRPr="001839BE" w:rsidRDefault="000E48FB" w:rsidP="000E48FB">
      <w:pPr>
        <w:jc w:val="both"/>
      </w:pPr>
      <w:r w:rsidRPr="001C7FEB">
        <w:rPr>
          <w:sz w:val="22"/>
          <w:szCs w:val="22"/>
        </w:rPr>
        <w:t xml:space="preserve">        </w:t>
      </w:r>
      <w:r w:rsidRPr="001839BE">
        <w:t>3.1. Плановый срок ввода Объекта в эксплуатацию 28.02.2023 года. Указанный срок является плановым и может быть сокращен по решению Застройщика или увеличен в порядке, установленном действующим законодательством. После ввода Объекта в эксплуатацию при условии исполнения Дольщиком обязательств по оплате долевого взноса, установленного в п. 5.1. Договора и проведения окончательного расчета в соответствии с п. 5.5. Договора, передать по акту приема передачи квартиру, указанную в п.1.2. Договора в срок до 28.08.2023 года.</w:t>
      </w:r>
    </w:p>
    <w:p w14:paraId="1763C43B" w14:textId="77777777" w:rsidR="000E48FB" w:rsidRPr="001839BE" w:rsidRDefault="000E48FB" w:rsidP="000E48FB">
      <w:pPr>
        <w:jc w:val="both"/>
      </w:pPr>
      <w:r w:rsidRPr="001839BE">
        <w:t xml:space="preserve">        Датой ввода Объекта в эксплуатацию является дата выдачи уполномоченным органом разрешения на ввод Объекта в эксплуатацию.</w:t>
      </w:r>
    </w:p>
    <w:p w14:paraId="696BBE28" w14:textId="77777777" w:rsidR="000E48FB" w:rsidRPr="001839BE" w:rsidRDefault="000E48FB" w:rsidP="000E48FB">
      <w:pPr>
        <w:ind w:firstLine="426"/>
        <w:jc w:val="both"/>
      </w:pPr>
      <w:r w:rsidRPr="001839BE">
        <w:t>Застройщик вправе передать квартиру Дольщику досрочно, в любое время после фактического получения разрешения на ввод Объекта в эксплуатацию. Дольщик не вправе отказываться от досрочной приёмки квартиры.</w:t>
      </w:r>
    </w:p>
    <w:p w14:paraId="656B039C" w14:textId="77777777" w:rsidR="000E48FB" w:rsidRPr="001839BE" w:rsidRDefault="000E48FB" w:rsidP="000E48FB">
      <w:pPr>
        <w:jc w:val="both"/>
      </w:pPr>
      <w:r w:rsidRPr="001839BE">
        <w:t xml:space="preserve">         3.2. Уведомление о завершении строительства Объекта и готовности квартиры к передаче должно быть направлено Дольщику не позднее, чем за месяц до наступления срока</w:t>
      </w:r>
      <w:r>
        <w:t>, установленного Договором</w:t>
      </w:r>
      <w:r w:rsidRPr="001839BE">
        <w:t xml:space="preserve"> для передачи объекта долевого строительства, заказным письмом с описью вложения и уведомлением о вручении по указанному в Договоре адресу для </w:t>
      </w:r>
      <w:r w:rsidRPr="001839BE">
        <w:lastRenderedPageBreak/>
        <w:t>направления почтовой корреспонденции или вручено Дольщику лично под расписку. Уведомление о завершении строительства Объекта и готовности квартиры к передаче не будет являться досрочным, если оно отправлено ранее, чем за один месяц до окончания срока передачи, предусмотренного условиям Договора. Застройщик дополнительно вправе уведомить Дольщика о завершении строительства Объекта и готовности квартиры к передаче путем направления уведомления на адрес электронной почты, указанной в п.9 Договора, либо путем СМС информирования на номер телефона, указанный в п.9 Договора.</w:t>
      </w:r>
    </w:p>
    <w:p w14:paraId="557653E8" w14:textId="77777777" w:rsidR="000E48FB" w:rsidRPr="001839BE" w:rsidRDefault="000E48FB" w:rsidP="000E48FB">
      <w:pPr>
        <w:jc w:val="both"/>
      </w:pPr>
      <w:r w:rsidRPr="001839BE">
        <w:t xml:space="preserve">         В случае подписания Дольщиком акта осмотра квартиры до направления ему уведомления о завершении строительства Объекта и готовности квартиры к передаче, он считается уведомленным о завершении строительства.</w:t>
      </w:r>
    </w:p>
    <w:p w14:paraId="377DDC20" w14:textId="77777777" w:rsidR="000E48FB" w:rsidRPr="001839BE" w:rsidRDefault="000E48FB" w:rsidP="000E48FB">
      <w:pPr>
        <w:ind w:firstLine="426"/>
        <w:jc w:val="both"/>
      </w:pPr>
      <w:r w:rsidRPr="001839BE">
        <w:t xml:space="preserve">   3.3. 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будет направлено Дольщику в срок, предусмотренный условиям Договора (о чем свидетельствует дата отправки на оттиске почтового штемпеля), а Дольщик получил указанное уведомление Застройщика по истечении срока передачи квартиры, предусмотренного Договором.</w:t>
      </w:r>
    </w:p>
    <w:p w14:paraId="7272803A" w14:textId="77777777" w:rsidR="000E48FB" w:rsidRPr="001839BE" w:rsidRDefault="000E48FB" w:rsidP="000E48FB">
      <w:pPr>
        <w:jc w:val="both"/>
      </w:pPr>
      <w:r w:rsidRPr="001839BE">
        <w:t xml:space="preserve">         3.4. Дольщик имеет право отказаться от приёмки квартиры и подписания Акта приема-передачи квартиры только в случае, если в результате осмотра квартиры Сторонами был составлен акт осмотра с перечнем несоответствий передаваемой квартиры условиям Договора, проектной документации, техническим регламентам, которые приводят к ухудшению качества квартиры и делают квартиру непригодной к проживанию. Выявление недостатков квартиры не связанных с несоответствием квартиры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непригодной для проживания, не являются основанием для отказа от приемки квартиры.</w:t>
      </w:r>
    </w:p>
    <w:p w14:paraId="2DAE31A6" w14:textId="77777777" w:rsidR="000E48FB" w:rsidRPr="001839BE" w:rsidRDefault="000E48FB" w:rsidP="000E48FB">
      <w:pPr>
        <w:jc w:val="both"/>
      </w:pPr>
      <w:r w:rsidRPr="001839BE">
        <w:t xml:space="preserve">         После устранения несоответствий (недостатков) передаваемой квартиры Дольщик обязан принять квартиру по Акту приёма-передачи, в течение 2-х дней после получения Дольщиком извещения об устранении несоответствий (недостатков). Сообщение об устранении несоответствий (недостатков) и о готовности квартиры к повторной передаче может быть направлено Дольщику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указанной в п. 9 Договора, путем уведомления </w:t>
      </w:r>
      <w:r w:rsidRPr="001839BE">
        <w:rPr>
          <w:lang w:val="en-US"/>
        </w:rPr>
        <w:t>SMS</w:t>
      </w:r>
      <w:r w:rsidRPr="001839BE">
        <w:t xml:space="preserve">-сообщения на номер телефона, указанный в п.9 Договора. В случае направление уведомления на адрес электронной посты или </w:t>
      </w:r>
      <w:r w:rsidRPr="001839BE">
        <w:rPr>
          <w:lang w:val="en-US"/>
        </w:rPr>
        <w:t>SMS</w:t>
      </w:r>
      <w:r w:rsidRPr="001839BE">
        <w:t>-сообщением, такое уведомление считается доставленным в день его направления. Дольщик лишается права ссылаться в дальнейшем на явные недостатки, которые могли быть выявлены им при приемке квартиры и/или не были зафиксированы в акте осмотра квартиры, оформленном при приемке квартиры, и лишается права в последующем отказываться от приемки квартиры, со ссылкой на такие недостатки, не зафиксированные ранее в акте осмотра.</w:t>
      </w:r>
    </w:p>
    <w:p w14:paraId="0EB37B75" w14:textId="77777777" w:rsidR="000E48FB" w:rsidRPr="001839BE" w:rsidRDefault="000E48FB" w:rsidP="000E48FB">
      <w:pPr>
        <w:jc w:val="both"/>
      </w:pPr>
      <w:r w:rsidRPr="001839BE">
        <w:t xml:space="preserve">        3.5. При уклонении Дольщика от принятия квартиры, предусмотренной п.3.1 Договора срок и/или при отказе Дольщика от принятия квартиры (за исключением случая, указанного в п.3.4. Договора) Застройщик по истечении 30 (тридцати) календарных дней с даты истечения срока, указанного в п.3.3 Договора вправе составить односторонний Акт приема-передаче квартиры. Односторонний Акт приема-передачи квартиры составляется в случае, если Застройщик обладает сведениями о получении Дольщиком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w:t>
      </w:r>
    </w:p>
    <w:p w14:paraId="1693FC4A" w14:textId="77777777" w:rsidR="000E48FB" w:rsidRPr="001839BE" w:rsidRDefault="000E48FB" w:rsidP="000E48FB">
      <w:pPr>
        <w:jc w:val="both"/>
      </w:pPr>
      <w:r w:rsidRPr="001839BE">
        <w:t xml:space="preserve">        3.6.  Стороны признают, что полученное разрешение на ввод Объекта в эксплуатацию является подтверждением соответствия построенного Объекта строительства требованиям,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w:t>
      </w:r>
    </w:p>
    <w:p w14:paraId="464272FB" w14:textId="77777777" w:rsidR="000E48FB" w:rsidRPr="00AA473E" w:rsidRDefault="000E48FB" w:rsidP="000E48FB">
      <w:pPr>
        <w:jc w:val="both"/>
        <w:rPr>
          <w:sz w:val="22"/>
          <w:szCs w:val="22"/>
        </w:rPr>
      </w:pPr>
      <w:r w:rsidRPr="001839BE">
        <w:t>3.7. У Дольщика при возникновении права собственности на Объект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r w:rsidRPr="00AA473E">
        <w:rPr>
          <w:sz w:val="22"/>
          <w:szCs w:val="22"/>
        </w:rPr>
        <w:t xml:space="preserve">   </w:t>
      </w:r>
    </w:p>
    <w:p w14:paraId="7E41E7B0" w14:textId="77777777" w:rsidR="000E48FB" w:rsidRPr="00C479A2" w:rsidRDefault="000E48FB" w:rsidP="000E48FB">
      <w:pPr>
        <w:jc w:val="both"/>
        <w:rPr>
          <w:sz w:val="22"/>
          <w:szCs w:val="22"/>
        </w:rPr>
      </w:pPr>
      <w:r>
        <w:rPr>
          <w:sz w:val="22"/>
          <w:szCs w:val="22"/>
        </w:rPr>
        <w:t xml:space="preserve"> </w:t>
      </w:r>
    </w:p>
    <w:p w14:paraId="41624957" w14:textId="77777777" w:rsidR="000E48FB" w:rsidRDefault="000E48FB" w:rsidP="000E48FB">
      <w:pPr>
        <w:jc w:val="center"/>
        <w:rPr>
          <w:b/>
          <w:sz w:val="22"/>
          <w:szCs w:val="22"/>
        </w:rPr>
      </w:pPr>
      <w:r w:rsidRPr="00FF72B2">
        <w:rPr>
          <w:b/>
          <w:bCs/>
          <w:sz w:val="22"/>
          <w:szCs w:val="22"/>
        </w:rPr>
        <w:t>4.</w:t>
      </w:r>
      <w:r>
        <w:rPr>
          <w:b/>
          <w:sz w:val="22"/>
          <w:szCs w:val="22"/>
        </w:rPr>
        <w:t xml:space="preserve"> КАЧЕСТВО КВАРТИРЫ И ОБЪЕКТА</w:t>
      </w:r>
    </w:p>
    <w:p w14:paraId="72A478ED" w14:textId="77777777" w:rsidR="000E48FB" w:rsidRPr="00C479A2" w:rsidRDefault="000E48FB" w:rsidP="000E48FB">
      <w:pPr>
        <w:jc w:val="center"/>
        <w:rPr>
          <w:b/>
          <w:sz w:val="22"/>
          <w:szCs w:val="22"/>
        </w:rPr>
      </w:pPr>
    </w:p>
    <w:p w14:paraId="2AC012A3" w14:textId="77777777" w:rsidR="000E48FB" w:rsidRPr="001839BE" w:rsidRDefault="000E48FB" w:rsidP="000E48FB">
      <w:pPr>
        <w:jc w:val="both"/>
      </w:pPr>
      <w:r w:rsidRPr="00FF72B2">
        <w:rPr>
          <w:bCs/>
          <w:sz w:val="22"/>
          <w:szCs w:val="22"/>
        </w:rPr>
        <w:t xml:space="preserve">          </w:t>
      </w:r>
      <w:r w:rsidRPr="001839BE">
        <w:rPr>
          <w:bCs/>
        </w:rPr>
        <w:t xml:space="preserve">4.1. </w:t>
      </w:r>
      <w:r w:rsidRPr="001839BE">
        <w:t>Застройщик обязан передать Дольщику квартиру, комплектность и качество которой соответствует условиям Договора и проектной документации, а также нормативным требованиям.</w:t>
      </w:r>
    </w:p>
    <w:p w14:paraId="2597B87B" w14:textId="77777777" w:rsidR="000E48FB" w:rsidRPr="001839BE" w:rsidRDefault="000E48FB" w:rsidP="000E48FB">
      <w:pPr>
        <w:jc w:val="both"/>
      </w:pPr>
      <w:r w:rsidRPr="001839BE">
        <w:t xml:space="preserve">          4.2.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14:paraId="488D022D" w14:textId="77777777" w:rsidR="000E48FB" w:rsidRPr="001839BE" w:rsidRDefault="000E48FB" w:rsidP="000E48FB">
      <w:pPr>
        <w:jc w:val="both"/>
      </w:pPr>
      <w:r w:rsidRPr="001839BE">
        <w:t xml:space="preserve">          4.3. Стороны признают, что площадь квартиры, передаваемой Дольщику, может отличаться от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площади квартиры, по результатам обмеров ГТУ и ТИ, от расчетной площади квартиры, указанной в п. 1.2 Договора, в пределах 5 % как в большую, так и в меньшую сторону.</w:t>
      </w:r>
    </w:p>
    <w:p w14:paraId="64995ABA" w14:textId="77777777" w:rsidR="000E48FB" w:rsidRPr="001839BE" w:rsidRDefault="000E48FB" w:rsidP="000E48FB">
      <w:pPr>
        <w:jc w:val="both"/>
      </w:pPr>
      <w:r w:rsidRPr="001839BE">
        <w:t xml:space="preserve">          4.4.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 4.3.  Договора.</w:t>
      </w:r>
    </w:p>
    <w:p w14:paraId="6A3A7E5D" w14:textId="77777777" w:rsidR="000E48FB" w:rsidRPr="001839BE" w:rsidRDefault="000E48FB" w:rsidP="000E48FB">
      <w:pPr>
        <w:jc w:val="both"/>
      </w:pPr>
      <w:r w:rsidRPr="001839BE">
        <w:t xml:space="preserve">          4.5. Под существенным нарушением требований о качестве квартиры, понимается следующее:</w:t>
      </w:r>
    </w:p>
    <w:p w14:paraId="610EAC18" w14:textId="77777777" w:rsidR="000E48FB" w:rsidRPr="001839BE" w:rsidRDefault="000E48FB" w:rsidP="000E48FB">
      <w:pPr>
        <w:numPr>
          <w:ilvl w:val="0"/>
          <w:numId w:val="4"/>
        </w:numPr>
        <w:jc w:val="both"/>
      </w:pPr>
      <w:r w:rsidRPr="001839BE">
        <w:lastRenderedPageBreak/>
        <w:t>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0AED0DA8" w14:textId="77777777" w:rsidR="000E48FB" w:rsidRPr="001839BE" w:rsidRDefault="000E48FB" w:rsidP="000E48FB">
      <w:pPr>
        <w:jc w:val="both"/>
      </w:pPr>
      <w:r w:rsidRPr="001839BE">
        <w:t xml:space="preserve">          4.6. Застройщиком устанавливается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на предъявление требований в связи с ненадлежащим качеством квартиры. Указанный гарантийный срок составляет 5 (пять) лет и начинает исчисляться со дня подписания первого передаточного акта или иного документа о передаче объекта долевого строительства. </w:t>
      </w:r>
    </w:p>
    <w:p w14:paraId="43319FF3" w14:textId="77777777" w:rsidR="000E48FB" w:rsidRPr="001839BE" w:rsidRDefault="000E48FB" w:rsidP="000E48FB">
      <w:pPr>
        <w:autoSpaceDE w:val="0"/>
        <w:ind w:firstLine="540"/>
        <w:jc w:val="both"/>
      </w:pPr>
      <w:r w:rsidRPr="001839BE">
        <w:t>Гарантийный срок на технологическое и инженерное оборудование, входящее в состав передаваемого Дольщикам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61D216C6" w14:textId="77777777" w:rsidR="000E48FB" w:rsidRPr="001839BE" w:rsidRDefault="000E48FB" w:rsidP="000E48FB">
      <w:pPr>
        <w:ind w:firstLine="540"/>
        <w:jc w:val="both"/>
      </w:pPr>
      <w:r w:rsidRPr="001839BE">
        <w:t>Застройщик не несет ответственность за недостатки квартиры, обнаруженные в пределах гарантийного срока, если докажет, что они произошли вследствие нормального износа квартиры (оборудования) или её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Дольщику предписаниях и инструкциях по эксплуатации, либо вследствие ненадлежащего его ремонта, проведенного самим Дольщиком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14:paraId="53C0A08A" w14:textId="77777777" w:rsidR="000E48FB" w:rsidRPr="00FF72B2" w:rsidRDefault="000E48FB" w:rsidP="000E48FB">
      <w:pPr>
        <w:jc w:val="both"/>
        <w:rPr>
          <w:sz w:val="22"/>
          <w:szCs w:val="22"/>
        </w:rPr>
      </w:pPr>
      <w:r w:rsidRPr="001839BE">
        <w:t xml:space="preserve">          4.7. В случае, если квартира, подлежащая передаче Дольщику, не соответствует требованиям, указанным в п. 4.1. Договора, и Сторонами составлен акт осмотра с указанием несоответствий (недостатков), Дольщик имеет право требовать   безвозмездного устранения недостатков в разумный срок и/или в срок, указанный в акте осмотра Сторонами, либо соразмерного уменьшения цены договора или возмещения своих расходов на устранение недостатков.</w:t>
      </w:r>
    </w:p>
    <w:p w14:paraId="1FDBBC94" w14:textId="77777777" w:rsidR="000E48FB" w:rsidRPr="00FF72B2" w:rsidRDefault="000E48FB" w:rsidP="000E48FB">
      <w:pPr>
        <w:jc w:val="center"/>
        <w:rPr>
          <w:b/>
          <w:sz w:val="22"/>
          <w:szCs w:val="22"/>
        </w:rPr>
      </w:pPr>
    </w:p>
    <w:p w14:paraId="4BDE4990" w14:textId="77777777" w:rsidR="000E48FB" w:rsidRDefault="000E48FB" w:rsidP="000E48FB">
      <w:pPr>
        <w:jc w:val="center"/>
        <w:rPr>
          <w:b/>
          <w:sz w:val="22"/>
          <w:szCs w:val="22"/>
        </w:rPr>
      </w:pPr>
      <w:r>
        <w:rPr>
          <w:b/>
          <w:sz w:val="22"/>
          <w:szCs w:val="22"/>
        </w:rPr>
        <w:t>5. ДОЛЕВОЙ ВЗНОС</w:t>
      </w:r>
    </w:p>
    <w:p w14:paraId="29B90450" w14:textId="77777777" w:rsidR="000E48FB" w:rsidRPr="00FF72B2" w:rsidRDefault="000E48FB" w:rsidP="000E48FB">
      <w:pPr>
        <w:jc w:val="center"/>
        <w:rPr>
          <w:b/>
          <w:sz w:val="22"/>
          <w:szCs w:val="22"/>
        </w:rPr>
      </w:pPr>
    </w:p>
    <w:p w14:paraId="1FBAEF1D" w14:textId="77777777" w:rsidR="00874BDC" w:rsidRDefault="000E48FB" w:rsidP="000E48FB">
      <w:pPr>
        <w:autoSpaceDE w:val="0"/>
        <w:autoSpaceDN w:val="0"/>
        <w:adjustRightInd w:val="0"/>
        <w:ind w:right="-142"/>
        <w:jc w:val="both"/>
      </w:pPr>
      <w:r w:rsidRPr="00AC71F7">
        <w:rPr>
          <w:sz w:val="22"/>
          <w:szCs w:val="22"/>
        </w:rPr>
        <w:t xml:space="preserve">         </w:t>
      </w:r>
      <w:r w:rsidRPr="001839BE">
        <w:t xml:space="preserve">5.1. Общий размер долевого взноса, подлежащего внесению Дольщиком Застройщику (цена договора), составляет </w:t>
      </w:r>
    </w:p>
    <w:p w14:paraId="39E7333A" w14:textId="6173EE4B" w:rsidR="000E48FB" w:rsidRPr="001839BE" w:rsidRDefault="00874BDC" w:rsidP="000E48FB">
      <w:pPr>
        <w:autoSpaceDE w:val="0"/>
        <w:autoSpaceDN w:val="0"/>
        <w:adjustRightInd w:val="0"/>
        <w:ind w:right="-142"/>
        <w:jc w:val="both"/>
      </w:pPr>
      <w:r>
        <w:t>0 000</w:t>
      </w:r>
      <w:r w:rsidR="000E48FB" w:rsidRPr="000E48FB">
        <w:rPr>
          <w:b/>
          <w:highlight w:val="yellow"/>
        </w:rPr>
        <w:t> 000,00 (тысяч) рублей 00 копеек</w:t>
      </w:r>
      <w:r w:rsidR="000E48FB" w:rsidRPr="001839BE">
        <w:t>. Цена Договора - размер денежных средств, подлежащих уплате Дольщиком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иных, связанных со строительством затрат, также затрат на оплату услуг Застройщика.</w:t>
      </w:r>
    </w:p>
    <w:p w14:paraId="75A4FA74" w14:textId="77777777" w:rsidR="000E48FB" w:rsidRPr="001839BE" w:rsidRDefault="000E48FB" w:rsidP="000E48FB">
      <w:pPr>
        <w:pStyle w:val="aa"/>
        <w:ind w:right="-142" w:firstLine="567"/>
        <w:jc w:val="both"/>
      </w:pPr>
      <w:r w:rsidRPr="001839BE">
        <w:t>Уплачиваемые Дольщиком по Договору денежные средства целевого финансирования, подлежат использованию Застройщиком в соответствии со ст. 18 Закона 214-ФЗ.</w:t>
      </w:r>
    </w:p>
    <w:p w14:paraId="552931CB" w14:textId="77777777" w:rsidR="000E48FB" w:rsidRPr="001839BE" w:rsidRDefault="000E48FB" w:rsidP="000E48FB">
      <w:pPr>
        <w:tabs>
          <w:tab w:val="left" w:pos="142"/>
        </w:tabs>
        <w:autoSpaceDE w:val="0"/>
        <w:autoSpaceDN w:val="0"/>
        <w:adjustRightInd w:val="0"/>
        <w:ind w:right="-142" w:firstLine="567"/>
        <w:jc w:val="both"/>
      </w:pPr>
      <w:r w:rsidRPr="001839BE">
        <w:t>Размер оплаты услуг Застройщика составляет 5 % от цены Договора.</w:t>
      </w:r>
    </w:p>
    <w:p w14:paraId="28682A1D" w14:textId="77777777" w:rsidR="000E48FB" w:rsidRPr="001839BE" w:rsidRDefault="000E48FB" w:rsidP="000E48FB">
      <w:pPr>
        <w:ind w:firstLine="284"/>
        <w:jc w:val="both"/>
      </w:pPr>
      <w:r w:rsidRPr="001839BE">
        <w:t>5.2. Платежи производятся безналичным порядк</w:t>
      </w:r>
      <w:r w:rsidRPr="001839BE">
        <w:rPr>
          <w:color w:val="000000"/>
        </w:rPr>
        <w:t xml:space="preserve">ом. Днем исполнения Дольщиком обязанности по внесению долевого взноса в безналичном порядке считается день зачисления суммы платежа на специальный счет </w:t>
      </w:r>
      <w:proofErr w:type="spellStart"/>
      <w:r w:rsidRPr="001839BE">
        <w:rPr>
          <w:color w:val="000000"/>
        </w:rPr>
        <w:t>эскроу</w:t>
      </w:r>
      <w:proofErr w:type="spellEnd"/>
      <w:r w:rsidRPr="001839BE">
        <w:rPr>
          <w:color w:val="000000"/>
        </w:rPr>
        <w:t>, открываемый в АО «</w:t>
      </w:r>
      <w:proofErr w:type="spellStart"/>
      <w:r w:rsidRPr="001839BE">
        <w:rPr>
          <w:color w:val="000000"/>
        </w:rPr>
        <w:t>Экспобанк</w:t>
      </w:r>
      <w:proofErr w:type="spellEnd"/>
      <w:r w:rsidRPr="001839BE">
        <w:rPr>
          <w:color w:val="000000"/>
        </w:rPr>
        <w:t xml:space="preserve">» (далее </w:t>
      </w:r>
      <w:proofErr w:type="spellStart"/>
      <w:r w:rsidRPr="001839BE">
        <w:rPr>
          <w:color w:val="000000"/>
        </w:rPr>
        <w:t>Эскроу</w:t>
      </w:r>
      <w:proofErr w:type="spellEnd"/>
      <w:r w:rsidRPr="001839BE">
        <w:rPr>
          <w:color w:val="000000"/>
        </w:rPr>
        <w:t xml:space="preserve">-агент), для учета и блокирования денежных средств, полученных банком от являющегося владельцем счета Дольщика(далее- Депонент) в целях их перечисления Застройщику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в некоторые законодательные акты Российской Федерации» и, с учетом следующего: </w:t>
      </w:r>
      <w:r w:rsidRPr="001839BE">
        <w:t xml:space="preserve"> </w:t>
      </w:r>
    </w:p>
    <w:p w14:paraId="3F246D8E" w14:textId="77777777" w:rsidR="000E48FB" w:rsidRPr="001839BE" w:rsidRDefault="000E48FB" w:rsidP="000E48FB">
      <w:pPr>
        <w:ind w:firstLine="567"/>
        <w:jc w:val="both"/>
      </w:pPr>
      <w:r w:rsidRPr="001839BE">
        <w:t xml:space="preserve">5.2.1. </w:t>
      </w:r>
      <w:proofErr w:type="spellStart"/>
      <w:r w:rsidRPr="001839BE">
        <w:t>Эскроу</w:t>
      </w:r>
      <w:proofErr w:type="spellEnd"/>
      <w:r w:rsidRPr="001839BE">
        <w:t>-агент: АО «</w:t>
      </w:r>
      <w:proofErr w:type="spellStart"/>
      <w:r w:rsidRPr="001839BE">
        <w:t>Экспобанк</w:t>
      </w:r>
      <w:proofErr w:type="spellEnd"/>
      <w:r w:rsidRPr="001839BE">
        <w:t>»</w:t>
      </w:r>
    </w:p>
    <w:p w14:paraId="738BC450" w14:textId="77777777" w:rsidR="000E48FB" w:rsidRPr="001839BE" w:rsidRDefault="000E48FB" w:rsidP="000E48FB">
      <w:pPr>
        <w:pStyle w:val="ac"/>
        <w:spacing w:after="120" w:line="240" w:lineRule="auto"/>
        <w:ind w:left="709"/>
        <w:jc w:val="both"/>
        <w:rPr>
          <w:rFonts w:ascii="Times New Roman" w:eastAsia="Calibri" w:hAnsi="Times New Roman"/>
          <w:color w:val="000000"/>
          <w:sz w:val="20"/>
          <w:szCs w:val="20"/>
          <w:shd w:val="clear" w:color="auto" w:fill="FFFFFF"/>
          <w:lang w:eastAsia="en-US"/>
        </w:rPr>
      </w:pPr>
      <w:r w:rsidRPr="001839BE">
        <w:rPr>
          <w:rFonts w:ascii="Times New Roman" w:hAnsi="Times New Roman"/>
          <w:color w:val="000000"/>
          <w:sz w:val="20"/>
          <w:szCs w:val="20"/>
          <w:shd w:val="clear" w:color="auto" w:fill="FFFFFF"/>
        </w:rPr>
        <w:t xml:space="preserve">Наименование: </w:t>
      </w:r>
      <w:r w:rsidRPr="001839BE">
        <w:rPr>
          <w:rStyle w:val="FontStyle13"/>
          <w:rFonts w:eastAsia="Calibri"/>
          <w:color w:val="000000"/>
          <w:sz w:val="20"/>
          <w:szCs w:val="20"/>
          <w:shd w:val="clear" w:color="auto" w:fill="FFFFFF"/>
          <w:lang w:eastAsia="en-US"/>
        </w:rPr>
        <w:t>АО «</w:t>
      </w:r>
      <w:proofErr w:type="spellStart"/>
      <w:r w:rsidRPr="001839BE">
        <w:rPr>
          <w:rStyle w:val="FontStyle13"/>
          <w:rFonts w:eastAsia="Calibri"/>
          <w:color w:val="000000"/>
          <w:sz w:val="20"/>
          <w:szCs w:val="20"/>
          <w:shd w:val="clear" w:color="auto" w:fill="FFFFFF"/>
          <w:lang w:eastAsia="en-US"/>
        </w:rPr>
        <w:t>Экспобанк</w:t>
      </w:r>
      <w:proofErr w:type="spellEnd"/>
      <w:r w:rsidRPr="001839BE">
        <w:rPr>
          <w:rStyle w:val="FontStyle13"/>
          <w:rFonts w:eastAsia="Calibri"/>
          <w:color w:val="000000"/>
          <w:sz w:val="20"/>
          <w:szCs w:val="20"/>
          <w:shd w:val="clear" w:color="auto" w:fill="FFFFFF"/>
          <w:lang w:eastAsia="en-US"/>
        </w:rPr>
        <w:t>»</w:t>
      </w:r>
    </w:p>
    <w:p w14:paraId="53F72833" w14:textId="77777777" w:rsidR="000E48FB" w:rsidRPr="001839BE" w:rsidRDefault="000E48FB" w:rsidP="000E48FB">
      <w:pPr>
        <w:pStyle w:val="ac"/>
        <w:spacing w:after="120" w:line="240" w:lineRule="auto"/>
        <w:ind w:left="709"/>
        <w:jc w:val="both"/>
        <w:rPr>
          <w:rFonts w:ascii="Times New Roman" w:eastAsia="Calibri" w:hAnsi="Times New Roman"/>
          <w:sz w:val="20"/>
          <w:szCs w:val="20"/>
          <w:lang w:eastAsia="en-US"/>
        </w:rPr>
      </w:pPr>
      <w:r w:rsidRPr="001839BE">
        <w:rPr>
          <w:rFonts w:ascii="Times New Roman" w:eastAsia="Calibri" w:hAnsi="Times New Roman"/>
          <w:sz w:val="20"/>
          <w:szCs w:val="20"/>
          <w:lang w:eastAsia="en-US"/>
        </w:rPr>
        <w:t xml:space="preserve">- место нахождения </w:t>
      </w:r>
      <w:r w:rsidRPr="00F6585C">
        <w:rPr>
          <w:rFonts w:ascii="Times New Roman" w:eastAsia="Calibri" w:hAnsi="Times New Roman"/>
          <w:sz w:val="20"/>
          <w:szCs w:val="20"/>
          <w:lang w:eastAsia="en-US"/>
        </w:rPr>
        <w:t>офис</w:t>
      </w:r>
      <w:r>
        <w:rPr>
          <w:rFonts w:ascii="Times New Roman" w:eastAsia="Calibri" w:hAnsi="Times New Roman"/>
          <w:sz w:val="20"/>
          <w:szCs w:val="20"/>
          <w:lang w:eastAsia="en-US"/>
        </w:rPr>
        <w:t>а Банка:</w:t>
      </w:r>
      <w:r w:rsidRPr="00F6585C">
        <w:rPr>
          <w:rFonts w:ascii="Times New Roman" w:eastAsia="Calibri" w:hAnsi="Times New Roman"/>
          <w:sz w:val="20"/>
          <w:szCs w:val="20"/>
          <w:lang w:eastAsia="en-US"/>
        </w:rPr>
        <w:t xml:space="preserve"> </w:t>
      </w:r>
      <w:proofErr w:type="spellStart"/>
      <w:r>
        <w:rPr>
          <w:rFonts w:ascii="Times New Roman" w:eastAsia="Calibri" w:hAnsi="Times New Roman"/>
          <w:sz w:val="20"/>
          <w:szCs w:val="20"/>
          <w:lang w:eastAsia="en-US"/>
        </w:rPr>
        <w:t>г.</w:t>
      </w:r>
      <w:r w:rsidRPr="00F6585C">
        <w:rPr>
          <w:rFonts w:ascii="Times New Roman" w:eastAsia="Calibri" w:hAnsi="Times New Roman"/>
          <w:sz w:val="20"/>
          <w:szCs w:val="20"/>
          <w:lang w:eastAsia="en-US"/>
        </w:rPr>
        <w:t>Санкт</w:t>
      </w:r>
      <w:proofErr w:type="spellEnd"/>
      <w:r w:rsidRPr="00F6585C">
        <w:rPr>
          <w:rFonts w:ascii="Times New Roman" w:eastAsia="Calibri" w:hAnsi="Times New Roman"/>
          <w:sz w:val="20"/>
          <w:szCs w:val="20"/>
          <w:lang w:eastAsia="en-US"/>
        </w:rPr>
        <w:t xml:space="preserve">-Петербург, Петроградская наб. д.22. БЦ </w:t>
      </w:r>
      <w:proofErr w:type="spellStart"/>
      <w:r w:rsidRPr="00F6585C">
        <w:rPr>
          <w:rFonts w:ascii="Times New Roman" w:eastAsia="Calibri" w:hAnsi="Times New Roman"/>
          <w:sz w:val="20"/>
          <w:szCs w:val="20"/>
          <w:lang w:eastAsia="en-US"/>
        </w:rPr>
        <w:t>Атрио</w:t>
      </w:r>
      <w:proofErr w:type="spellEnd"/>
      <w:r w:rsidRPr="00F6585C">
        <w:rPr>
          <w:rFonts w:ascii="Times New Roman" w:eastAsia="Calibri" w:hAnsi="Times New Roman"/>
          <w:sz w:val="20"/>
          <w:szCs w:val="20"/>
          <w:lang w:eastAsia="en-US"/>
        </w:rPr>
        <w:t>, 6 этаж</w:t>
      </w:r>
    </w:p>
    <w:p w14:paraId="4BCDFF2C" w14:textId="77777777" w:rsidR="000E48FB" w:rsidRPr="001839BE" w:rsidRDefault="000E48FB" w:rsidP="000E48FB">
      <w:pPr>
        <w:pStyle w:val="ac"/>
        <w:spacing w:after="120" w:line="240" w:lineRule="auto"/>
        <w:ind w:left="709"/>
        <w:jc w:val="both"/>
        <w:rPr>
          <w:rFonts w:ascii="Times New Roman" w:eastAsia="Calibri" w:hAnsi="Times New Roman"/>
          <w:sz w:val="20"/>
          <w:szCs w:val="20"/>
          <w:lang w:eastAsia="en-US"/>
        </w:rPr>
      </w:pPr>
      <w:r w:rsidRPr="001839BE">
        <w:rPr>
          <w:rFonts w:ascii="Times New Roman" w:eastAsia="Calibri" w:hAnsi="Times New Roman"/>
          <w:sz w:val="20"/>
          <w:szCs w:val="20"/>
          <w:lang w:eastAsia="en-US"/>
        </w:rPr>
        <w:t xml:space="preserve">- ИНН </w:t>
      </w:r>
      <w:r w:rsidRPr="00AE21CC">
        <w:rPr>
          <w:rFonts w:ascii="Times New Roman" w:hAnsi="Times New Roman"/>
          <w:sz w:val="20"/>
          <w:szCs w:val="20"/>
        </w:rPr>
        <w:t>7708397772</w:t>
      </w:r>
    </w:p>
    <w:p w14:paraId="38C3223C" w14:textId="77777777" w:rsidR="000E48FB" w:rsidRPr="001839BE" w:rsidRDefault="000E48FB" w:rsidP="000E48FB">
      <w:pPr>
        <w:pStyle w:val="ac"/>
        <w:spacing w:after="120" w:line="240" w:lineRule="auto"/>
        <w:ind w:left="709"/>
        <w:rPr>
          <w:rFonts w:ascii="Times New Roman" w:eastAsia="Calibri" w:hAnsi="Times New Roman"/>
          <w:sz w:val="20"/>
          <w:szCs w:val="20"/>
          <w:lang w:eastAsia="en-US"/>
        </w:rPr>
      </w:pPr>
      <w:r>
        <w:rPr>
          <w:rFonts w:ascii="Times New Roman" w:eastAsia="Calibri" w:hAnsi="Times New Roman"/>
          <w:sz w:val="20"/>
          <w:szCs w:val="20"/>
          <w:lang w:eastAsia="en-US"/>
        </w:rPr>
        <w:t xml:space="preserve">- корреспондентский счет </w:t>
      </w:r>
      <w:r w:rsidRPr="001839BE">
        <w:rPr>
          <w:rFonts w:ascii="Times New Roman" w:eastAsia="Calibri" w:hAnsi="Times New Roman"/>
          <w:sz w:val="20"/>
          <w:szCs w:val="20"/>
          <w:lang w:eastAsia="en-US"/>
        </w:rPr>
        <w:t>30101810345250000460</w:t>
      </w:r>
    </w:p>
    <w:p w14:paraId="31053D2D" w14:textId="77777777" w:rsidR="000E48FB" w:rsidRPr="001839BE" w:rsidRDefault="000E48FB" w:rsidP="000E48FB">
      <w:pPr>
        <w:pStyle w:val="ac"/>
        <w:spacing w:after="120" w:line="240" w:lineRule="auto"/>
        <w:ind w:left="709"/>
        <w:jc w:val="both"/>
        <w:rPr>
          <w:rFonts w:ascii="Times New Roman" w:eastAsia="Calibri" w:hAnsi="Times New Roman"/>
          <w:sz w:val="20"/>
          <w:szCs w:val="20"/>
          <w:lang w:eastAsia="en-US"/>
        </w:rPr>
      </w:pPr>
      <w:r w:rsidRPr="001839BE">
        <w:rPr>
          <w:rFonts w:ascii="Times New Roman" w:eastAsia="Calibri" w:hAnsi="Times New Roman"/>
          <w:sz w:val="20"/>
          <w:szCs w:val="20"/>
          <w:lang w:eastAsia="en-US"/>
        </w:rPr>
        <w:t>- БИК  044525460</w:t>
      </w:r>
    </w:p>
    <w:p w14:paraId="3108B7F9" w14:textId="77777777" w:rsidR="000E48FB" w:rsidRPr="001839BE" w:rsidRDefault="000E48FB" w:rsidP="000E48FB">
      <w:pPr>
        <w:pStyle w:val="ac"/>
        <w:spacing w:after="120" w:line="240" w:lineRule="auto"/>
        <w:ind w:left="709"/>
        <w:jc w:val="both"/>
        <w:rPr>
          <w:rFonts w:ascii="Times New Roman" w:eastAsia="Calibri" w:hAnsi="Times New Roman"/>
          <w:sz w:val="20"/>
          <w:szCs w:val="20"/>
          <w:lang w:eastAsia="en-US"/>
        </w:rPr>
      </w:pPr>
      <w:r w:rsidRPr="001839BE">
        <w:rPr>
          <w:rFonts w:ascii="Times New Roman" w:eastAsia="Calibri" w:hAnsi="Times New Roman"/>
          <w:sz w:val="20"/>
          <w:szCs w:val="20"/>
          <w:lang w:eastAsia="en-US"/>
        </w:rPr>
        <w:t>- тел. 8 495 231-11-11</w:t>
      </w:r>
    </w:p>
    <w:p w14:paraId="36869004" w14:textId="77777777" w:rsidR="000E48FB" w:rsidRPr="001839BE" w:rsidRDefault="000E48FB" w:rsidP="000E48FB">
      <w:pPr>
        <w:pStyle w:val="ac"/>
        <w:spacing w:after="120" w:line="240" w:lineRule="auto"/>
        <w:ind w:left="709"/>
        <w:jc w:val="both"/>
        <w:rPr>
          <w:rFonts w:ascii="Times New Roman" w:eastAsia="Calibri" w:hAnsi="Times New Roman"/>
          <w:sz w:val="20"/>
          <w:szCs w:val="20"/>
          <w:lang w:eastAsia="en-US"/>
        </w:rPr>
      </w:pPr>
      <w:r w:rsidRPr="001839BE">
        <w:rPr>
          <w:rFonts w:ascii="Times New Roman" w:eastAsia="Calibri" w:hAnsi="Times New Roman"/>
          <w:sz w:val="20"/>
          <w:szCs w:val="20"/>
          <w:lang w:eastAsia="en-US"/>
        </w:rPr>
        <w:t>- эл</w:t>
      </w:r>
      <w:r>
        <w:rPr>
          <w:rFonts w:ascii="Times New Roman" w:eastAsia="Calibri" w:hAnsi="Times New Roman"/>
          <w:sz w:val="20"/>
          <w:szCs w:val="20"/>
          <w:lang w:eastAsia="en-US"/>
        </w:rPr>
        <w:t>. Почта _______________________</w:t>
      </w:r>
    </w:p>
    <w:p w14:paraId="634FCB02" w14:textId="2B366A66" w:rsidR="000E48FB" w:rsidRPr="001839BE" w:rsidRDefault="000E48FB" w:rsidP="000E48FB">
      <w:pPr>
        <w:ind w:firstLine="567"/>
        <w:jc w:val="both"/>
      </w:pPr>
      <w:r w:rsidRPr="001839BE">
        <w:t xml:space="preserve">5.2.2. Депонент: </w:t>
      </w:r>
      <w:r w:rsidR="00874BDC">
        <w:rPr>
          <w:b/>
        </w:rPr>
        <w:t>Иванова Мария Ивановна</w:t>
      </w:r>
    </w:p>
    <w:p w14:paraId="072BF89A" w14:textId="77777777" w:rsidR="000E48FB" w:rsidRPr="001839BE" w:rsidRDefault="000E48FB" w:rsidP="000E48FB">
      <w:pPr>
        <w:ind w:firstLine="567"/>
        <w:jc w:val="both"/>
      </w:pPr>
      <w:r w:rsidRPr="001839BE">
        <w:t>5</w:t>
      </w:r>
      <w:r>
        <w:t>.2.3. Застройщик: ООО «СТ</w:t>
      </w:r>
      <w:r w:rsidRPr="001839BE">
        <w:t>»</w:t>
      </w:r>
    </w:p>
    <w:p w14:paraId="3CECDC80" w14:textId="26CB14D1" w:rsidR="000E48FB" w:rsidRPr="001839BE" w:rsidRDefault="000E48FB" w:rsidP="000E48FB">
      <w:pPr>
        <w:ind w:firstLine="567"/>
        <w:jc w:val="both"/>
      </w:pPr>
      <w:r w:rsidRPr="001839BE">
        <w:t xml:space="preserve">5.2.4. Депонируемая сумма: </w:t>
      </w:r>
      <w:r w:rsidR="00874BDC">
        <w:t>0 000</w:t>
      </w:r>
      <w:r w:rsidRPr="000E48FB">
        <w:rPr>
          <w:b/>
          <w:highlight w:val="yellow"/>
        </w:rPr>
        <w:t> 000,00 (тысяч) рублей 00 копеек</w:t>
      </w:r>
      <w:r w:rsidRPr="001839BE">
        <w:rPr>
          <w:b/>
        </w:rPr>
        <w:t>.</w:t>
      </w:r>
    </w:p>
    <w:p w14:paraId="65D3E8F3" w14:textId="77777777" w:rsidR="000E48FB" w:rsidRPr="001839BE" w:rsidRDefault="000E48FB" w:rsidP="000E48FB">
      <w:pPr>
        <w:ind w:firstLine="567"/>
        <w:jc w:val="both"/>
      </w:pPr>
      <w:r w:rsidRPr="001839BE">
        <w:t>Срок перечисления Депонентом суммы депонирования: в течении 5 (пяти) рабочих дней с момента государственной регистрации настоящего Договора.</w:t>
      </w:r>
    </w:p>
    <w:p w14:paraId="0D9C92F0" w14:textId="77777777" w:rsidR="000E48FB" w:rsidRPr="001839BE" w:rsidRDefault="000E48FB" w:rsidP="000E48FB">
      <w:pPr>
        <w:ind w:firstLine="567"/>
        <w:jc w:val="both"/>
      </w:pPr>
      <w:r w:rsidRPr="001839BE">
        <w:t>Срок условного де</w:t>
      </w:r>
      <w:r>
        <w:t>понирования денежных средств: 28</w:t>
      </w:r>
      <w:r w:rsidRPr="001839BE">
        <w:t xml:space="preserve"> </w:t>
      </w:r>
      <w:r>
        <w:t>февраля 2023</w:t>
      </w:r>
      <w:r w:rsidRPr="001839BE">
        <w:t xml:space="preserve"> года, но не более шести месяцев после срока ввода в эксплуатацию Объекта долевого строительства.</w:t>
      </w:r>
    </w:p>
    <w:p w14:paraId="4ABDC0CD" w14:textId="77777777" w:rsidR="000E48FB" w:rsidRPr="001839BE" w:rsidRDefault="000E48FB" w:rsidP="000E48FB">
      <w:pPr>
        <w:ind w:firstLine="567"/>
        <w:jc w:val="both"/>
      </w:pPr>
      <w:r w:rsidRPr="001839BE">
        <w:t>Основания перечисления Застройщику депонированной суммы:</w:t>
      </w:r>
    </w:p>
    <w:p w14:paraId="6C9A5A7A" w14:textId="77777777" w:rsidR="000E48FB" w:rsidRPr="001839BE" w:rsidRDefault="000E48FB" w:rsidP="000E48FB">
      <w:pPr>
        <w:ind w:firstLine="567"/>
        <w:jc w:val="both"/>
      </w:pPr>
      <w:r w:rsidRPr="001839BE">
        <w:t>- разрешение на ввод в эксплуатацию Объекта долевого строительства;</w:t>
      </w:r>
    </w:p>
    <w:p w14:paraId="788DEAA2" w14:textId="3D979015" w:rsidR="000E48FB" w:rsidRPr="001839BE" w:rsidRDefault="000E48FB" w:rsidP="000E48FB">
      <w:pPr>
        <w:pStyle w:val="a4"/>
        <w:tabs>
          <w:tab w:val="left" w:pos="1276"/>
        </w:tabs>
        <w:ind w:firstLine="709"/>
        <w:rPr>
          <w:sz w:val="20"/>
        </w:rPr>
      </w:pPr>
      <w:r w:rsidRPr="001839BE">
        <w:rPr>
          <w:sz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839BE">
        <w:rPr>
          <w:i/>
          <w:iCs/>
          <w:sz w:val="20"/>
        </w:rPr>
        <w:t xml:space="preserve">«Оплата по Дог. </w:t>
      </w:r>
      <w:r w:rsidRPr="000E48FB">
        <w:rPr>
          <w:i/>
          <w:iCs/>
          <w:sz w:val="20"/>
          <w:highlight w:val="yellow"/>
        </w:rPr>
        <w:t xml:space="preserve">№ </w:t>
      </w:r>
      <w:r w:rsidRPr="000E48FB">
        <w:rPr>
          <w:i/>
          <w:sz w:val="20"/>
          <w:highlight w:val="yellow"/>
        </w:rPr>
        <w:t>СВ13/1-</w:t>
      </w:r>
      <w:r w:rsidR="00874BDC">
        <w:rPr>
          <w:i/>
          <w:sz w:val="20"/>
        </w:rPr>
        <w:t>000</w:t>
      </w:r>
      <w:r w:rsidRPr="001839BE">
        <w:rPr>
          <w:i/>
          <w:sz w:val="20"/>
        </w:rPr>
        <w:t xml:space="preserve"> </w:t>
      </w:r>
      <w:r w:rsidRPr="001839BE">
        <w:rPr>
          <w:i/>
          <w:iCs/>
          <w:sz w:val="20"/>
        </w:rPr>
        <w:t xml:space="preserve">участия в долевом строительстве от </w:t>
      </w:r>
      <w:r w:rsidR="00874BDC">
        <w:rPr>
          <w:i/>
          <w:iCs/>
          <w:sz w:val="20"/>
        </w:rPr>
        <w:t>00</w:t>
      </w:r>
      <w:r w:rsidRPr="000E48FB">
        <w:rPr>
          <w:i/>
          <w:sz w:val="20"/>
          <w:highlight w:val="yellow"/>
        </w:rPr>
        <w:t xml:space="preserve"> октября 202</w:t>
      </w:r>
      <w:r w:rsidR="00874BDC">
        <w:rPr>
          <w:i/>
          <w:sz w:val="20"/>
          <w:highlight w:val="yellow"/>
        </w:rPr>
        <w:t>3</w:t>
      </w:r>
      <w:r w:rsidRPr="000E48FB">
        <w:rPr>
          <w:i/>
          <w:sz w:val="20"/>
          <w:highlight w:val="yellow"/>
        </w:rPr>
        <w:t>г</w:t>
      </w:r>
      <w:r w:rsidRPr="001839BE">
        <w:rPr>
          <w:i/>
          <w:iCs/>
          <w:sz w:val="20"/>
        </w:rPr>
        <w:t>. за жилое помещение условный номер</w:t>
      </w:r>
      <w:r>
        <w:rPr>
          <w:i/>
          <w:sz w:val="20"/>
        </w:rPr>
        <w:t xml:space="preserve"> </w:t>
      </w:r>
      <w:r w:rsidR="00874BDC">
        <w:rPr>
          <w:i/>
          <w:sz w:val="20"/>
        </w:rPr>
        <w:t>000</w:t>
      </w:r>
      <w:r w:rsidRPr="001839BE">
        <w:rPr>
          <w:i/>
          <w:iCs/>
          <w:sz w:val="20"/>
        </w:rPr>
        <w:t>, НДС не облагается».</w:t>
      </w:r>
    </w:p>
    <w:p w14:paraId="776F53D7" w14:textId="77777777" w:rsidR="000E48FB" w:rsidRPr="001839BE" w:rsidRDefault="000E48FB" w:rsidP="000E48FB">
      <w:pPr>
        <w:pStyle w:val="a4"/>
        <w:suppressAutoHyphens w:val="0"/>
        <w:overflowPunct w:val="0"/>
        <w:ind w:firstLine="539"/>
        <w:rPr>
          <w:sz w:val="20"/>
        </w:rPr>
      </w:pPr>
      <w:r w:rsidRPr="001839BE">
        <w:rPr>
          <w:sz w:val="20"/>
        </w:rPr>
        <w:lastRenderedPageBreak/>
        <w:t>Дольщик</w:t>
      </w:r>
      <w:r w:rsidRPr="001839BE">
        <w:rPr>
          <w:color w:val="000000"/>
          <w:sz w:val="20"/>
        </w:rPr>
        <w:t xml:space="preserve"> </w:t>
      </w:r>
      <w:r w:rsidRPr="001839BE">
        <w:rPr>
          <w:sz w:val="20"/>
        </w:rPr>
        <w:t>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w:t>
      </w:r>
      <w:r w:rsidRPr="001839BE">
        <w:rPr>
          <w:color w:val="000000"/>
          <w:sz w:val="20"/>
        </w:rPr>
        <w:t xml:space="preserve"> </w:t>
      </w:r>
      <w:r w:rsidRPr="001839BE">
        <w:rPr>
          <w:sz w:val="20"/>
        </w:rPr>
        <w:t xml:space="preserve">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w:t>
      </w:r>
      <w:r w:rsidRPr="001839BE">
        <w:rPr>
          <w:color w:val="000000"/>
          <w:sz w:val="20"/>
        </w:rPr>
        <w:t xml:space="preserve">Федеральным законом №214-ФЗ </w:t>
      </w:r>
      <w:r w:rsidRPr="001839BE">
        <w:rPr>
          <w:sz w:val="20"/>
        </w:rPr>
        <w:t>на основании письменного требования Застройщика в срок не позднее 3 (трех) рабочих дней с даты получения указанного требования.</w:t>
      </w:r>
    </w:p>
    <w:p w14:paraId="04F05D37" w14:textId="77777777" w:rsidR="000E48FB" w:rsidRPr="001839BE" w:rsidRDefault="000E48FB" w:rsidP="000E48FB">
      <w:pPr>
        <w:pStyle w:val="a4"/>
        <w:suppressAutoHyphens w:val="0"/>
        <w:ind w:firstLine="539"/>
        <w:rPr>
          <w:iCs/>
          <w:sz w:val="20"/>
        </w:rPr>
      </w:pPr>
      <w:r w:rsidRPr="00AC2A95">
        <w:rPr>
          <w:color w:val="000000"/>
          <w:sz w:val="20"/>
        </w:rPr>
        <w:t xml:space="preserve">В течение 3 (Трех) рабочих дней после перечисления денежных средств на счет </w:t>
      </w:r>
      <w:proofErr w:type="spellStart"/>
      <w:r w:rsidRPr="00AC2A95">
        <w:rPr>
          <w:color w:val="000000"/>
          <w:sz w:val="20"/>
        </w:rPr>
        <w:t>эскроу</w:t>
      </w:r>
      <w:proofErr w:type="spellEnd"/>
      <w:r w:rsidRPr="00AC2A95">
        <w:rPr>
          <w:color w:val="000000"/>
          <w:sz w:val="20"/>
        </w:rPr>
        <w:t xml:space="preserve"> Дольщик обязан предоставить Застройщику копию выписки по счету </w:t>
      </w:r>
      <w:proofErr w:type="spellStart"/>
      <w:r w:rsidRPr="00AC2A95">
        <w:rPr>
          <w:color w:val="000000"/>
          <w:sz w:val="20"/>
        </w:rPr>
        <w:t>эскроу</w:t>
      </w:r>
      <w:proofErr w:type="spellEnd"/>
      <w:r w:rsidRPr="009C00DB">
        <w:rPr>
          <w:color w:val="000000"/>
        </w:rPr>
        <w:t>.</w:t>
      </w:r>
    </w:p>
    <w:p w14:paraId="1434AF12" w14:textId="77777777" w:rsidR="000E48FB" w:rsidRPr="001839BE" w:rsidRDefault="000E48FB" w:rsidP="000E48FB">
      <w:pPr>
        <w:ind w:firstLine="426"/>
        <w:jc w:val="both"/>
      </w:pPr>
      <w:r w:rsidRPr="001839BE">
        <w:t>5.3. Застройщик перед вводом Объекта в эксплуатацию обязан организовать обмер Объекта в соответствии с требованиями</w:t>
      </w:r>
      <w:r w:rsidRPr="001839BE">
        <w:rPr>
          <w:color w:val="000000"/>
        </w:rPr>
        <w:t xml:space="preserve"> Федерального закона от 24.07.2007г. № 221-ФЗ «О кадастровой деятельности». </w:t>
      </w:r>
      <w:r w:rsidRPr="001839BE">
        <w:t xml:space="preserve">После получения разрешения на ввод Объекта в эксплуатацию и проведения государственного технического учета и технической инвентаризации (далее по тексту «ГТУ и ТИ») Застройщик направляет Дольщику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14:paraId="442CFFD5" w14:textId="42C0863A" w:rsidR="000E48FB" w:rsidRPr="001839BE" w:rsidRDefault="000E48FB" w:rsidP="000E48FB">
      <w:pPr>
        <w:ind w:firstLine="426"/>
        <w:jc w:val="both"/>
      </w:pPr>
      <w:r w:rsidRPr="001839BE">
        <w:t xml:space="preserve">5.4. Если в результате проведения обмеров фактическая площадь Объекта превысит площадь Объекта, указанную в п.1.2. Договора, более чем на 1 </w:t>
      </w:r>
      <w:proofErr w:type="spellStart"/>
      <w:r w:rsidRPr="001839BE">
        <w:t>кв.м</w:t>
      </w:r>
      <w:proofErr w:type="spellEnd"/>
      <w:r w:rsidRPr="001839BE">
        <w:t>., цена Договора увеличивается на сумму, определяемую как произведение указанной в п. 5.5. Договора расчетной цены одного квадратного метра на разницу между фактической</w:t>
      </w:r>
      <w:r>
        <w:t xml:space="preserve"> площадью Объекта</w:t>
      </w:r>
      <w:r w:rsidR="003A12CF">
        <w:t xml:space="preserve"> и площадью указанной в п.</w:t>
      </w:r>
      <w:r w:rsidRPr="001839BE">
        <w:t xml:space="preserve"> 1.2. Договора, а Дольщик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 квартиры.</w:t>
      </w:r>
    </w:p>
    <w:p w14:paraId="0D5F745C" w14:textId="2E41337A" w:rsidR="000E48FB" w:rsidRPr="001839BE" w:rsidRDefault="000E48FB" w:rsidP="000E48FB">
      <w:pPr>
        <w:ind w:firstLine="426"/>
        <w:jc w:val="both"/>
      </w:pPr>
      <w:r w:rsidRPr="001839BE">
        <w:t xml:space="preserve">Если в результате проведения обмеров фактическая площадь Объекта окажется меньше площади Объекта, указанной в п. 1.2. Договора более чем на 1 </w:t>
      </w:r>
      <w:proofErr w:type="spellStart"/>
      <w:r w:rsidRPr="001839BE">
        <w:t>кв.м</w:t>
      </w:r>
      <w:proofErr w:type="spellEnd"/>
      <w:r w:rsidRPr="001839BE">
        <w:t xml:space="preserve">., цена Договора уменьшается на сумму, определяемую как произведение указанной в п. 5.5. Договора расчетной цены одного квадратного метра на разницу между </w:t>
      </w:r>
      <w:r w:rsidR="003A12CF">
        <w:t xml:space="preserve">площадью указанной в </w:t>
      </w:r>
      <w:r w:rsidR="003A12CF" w:rsidRPr="001839BE">
        <w:t xml:space="preserve">п. 1.2. Договора </w:t>
      </w:r>
      <w:r w:rsidR="003A12CF">
        <w:t xml:space="preserve">и </w:t>
      </w:r>
      <w:r w:rsidRPr="001839BE">
        <w:t>фактической площадью Объекта</w:t>
      </w:r>
      <w:r w:rsidR="003A12CF">
        <w:t>.</w:t>
      </w:r>
    </w:p>
    <w:p w14:paraId="21FFA911" w14:textId="77777777" w:rsidR="000E48FB" w:rsidRPr="001839BE" w:rsidRDefault="000E48FB" w:rsidP="000E48FB">
      <w:pPr>
        <w:ind w:firstLine="426"/>
        <w:jc w:val="both"/>
      </w:pPr>
      <w:r w:rsidRPr="001839BE">
        <w:t xml:space="preserve">Возврат соответствующей суммы осуществляется Застройщиком в течение 15 (пятнадцати) рабочих дней со дня получения в оригинале от Дольщика письменного заявления путем перечисления денежных средств на счет Дольщика. В заявлении должны быть полностью указаны реквизиты такого счета. </w:t>
      </w:r>
    </w:p>
    <w:p w14:paraId="6805BB21" w14:textId="77777777" w:rsidR="000E48FB" w:rsidRPr="001839BE" w:rsidRDefault="000E48FB" w:rsidP="000E48FB">
      <w:pPr>
        <w:ind w:firstLine="426"/>
        <w:jc w:val="both"/>
        <w:rPr>
          <w:b/>
        </w:rPr>
      </w:pPr>
      <w:r w:rsidRPr="001839BE">
        <w:t xml:space="preserve">5.5. Расчетная цена одного квадратного метра Объекта, применяемая исключительно для проведения взаиморасчетов в соответствии с п. 5.4. Договора составляет </w:t>
      </w:r>
      <w:r w:rsidRPr="000E48FB">
        <w:rPr>
          <w:b/>
          <w:highlight w:val="yellow"/>
        </w:rPr>
        <w:t>100 000,00 (Сто тысяч) рублей 00 копеек</w:t>
      </w:r>
      <w:r w:rsidRPr="001839BE">
        <w:rPr>
          <w:b/>
        </w:rPr>
        <w:t>.</w:t>
      </w:r>
    </w:p>
    <w:p w14:paraId="3EE8C58B" w14:textId="77777777" w:rsidR="000E48FB" w:rsidRPr="001839BE" w:rsidRDefault="000E48FB" w:rsidP="000E48FB">
      <w:pPr>
        <w:ind w:firstLine="426"/>
        <w:jc w:val="both"/>
      </w:pPr>
      <w:r w:rsidRPr="001839BE">
        <w:t>5.6. Дольщик не имеет права требовать предоставления ему Застройщиком квартиры до полной оплаты долевого взноса. Застройщик вправе удерживать квартиру и не передавать её Дольщику по Акту приёма-передачи до полной оплаты долевого взноса, и в этом случае Застройщик не будет считаться нарушившим сроки передачи квартиры, указанные в разделе 3 Договора. Если оплата последней части долевого взноса произведена Дольщиком после истечения установленного в разделе 3 Договора срока передачи Квартиры, Застройщик будет обязан передать Дольщику квартиру (т.е. заявить о готовности квартиры к приёмке с указанием времени, места приёмки и обеспечить возможность осмотра и приёмки квартиры) в срок не позднее 1 месяца с момента оплаты Дольщиком последней части долевого взноса.</w:t>
      </w:r>
    </w:p>
    <w:p w14:paraId="02EF3633" w14:textId="77777777" w:rsidR="000E48FB" w:rsidRPr="001839BE" w:rsidRDefault="000E48FB" w:rsidP="000E48FB">
      <w:pPr>
        <w:ind w:firstLine="426"/>
        <w:jc w:val="both"/>
      </w:pPr>
      <w:r w:rsidRPr="001839BE">
        <w:t xml:space="preserve">5.7. Стороны также признают, что сумма, которая составит разницу между суммой долевого взноса Дольщика, указанной в п. 5.1 настоящего Договора,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вознаграждение Застройщика, Застройщик использует по своему усмотрению. </w:t>
      </w:r>
    </w:p>
    <w:p w14:paraId="2DFEE7B1" w14:textId="77777777" w:rsidR="000E48FB" w:rsidRPr="001839BE" w:rsidRDefault="000E48FB" w:rsidP="000E48FB">
      <w:pPr>
        <w:ind w:firstLine="426"/>
        <w:jc w:val="both"/>
      </w:pPr>
      <w:r w:rsidRPr="001839BE">
        <w:t xml:space="preserve">5.8. Долевой взнос в строительство Объекта, установленный п. 5.1.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перерасчёта по правилам пункта 5.4 Договора. </w:t>
      </w:r>
    </w:p>
    <w:p w14:paraId="270B4EBE" w14:textId="77777777" w:rsidR="000E48FB" w:rsidRPr="00AC71F7" w:rsidRDefault="000E48FB" w:rsidP="000E48FB">
      <w:pPr>
        <w:jc w:val="both"/>
        <w:rPr>
          <w:sz w:val="22"/>
          <w:szCs w:val="22"/>
        </w:rPr>
      </w:pPr>
      <w:r w:rsidRPr="001839BE">
        <w:t xml:space="preserve">5.9. Обязанность Дольщика считается исполненной с момента поступления денежных средств на счет </w:t>
      </w:r>
      <w:proofErr w:type="spellStart"/>
      <w:r w:rsidRPr="001839BE">
        <w:t>эскроу</w:t>
      </w:r>
      <w:proofErr w:type="spellEnd"/>
      <w:r w:rsidRPr="001839BE">
        <w:t>, открытый в уполномоченном банке.</w:t>
      </w:r>
      <w:r w:rsidRPr="00AC71F7">
        <w:rPr>
          <w:sz w:val="22"/>
          <w:szCs w:val="22"/>
        </w:rPr>
        <w:t xml:space="preserve"> </w:t>
      </w:r>
    </w:p>
    <w:p w14:paraId="77D8868B" w14:textId="77777777" w:rsidR="000E48FB" w:rsidRPr="00FF72B2" w:rsidRDefault="000E48FB" w:rsidP="000E48FB">
      <w:pPr>
        <w:rPr>
          <w:b/>
          <w:sz w:val="22"/>
          <w:szCs w:val="22"/>
        </w:rPr>
      </w:pPr>
    </w:p>
    <w:p w14:paraId="48AE7330" w14:textId="77777777" w:rsidR="000E48FB" w:rsidRDefault="000E48FB" w:rsidP="000E48FB">
      <w:pPr>
        <w:jc w:val="center"/>
        <w:rPr>
          <w:b/>
          <w:sz w:val="22"/>
          <w:szCs w:val="22"/>
        </w:rPr>
      </w:pPr>
      <w:r w:rsidRPr="00FF72B2">
        <w:rPr>
          <w:b/>
          <w:sz w:val="22"/>
          <w:szCs w:val="22"/>
        </w:rPr>
        <w:t>6. ОТВЕТСТВЕННОСТЬ СТОРОН</w:t>
      </w:r>
    </w:p>
    <w:p w14:paraId="6785D978" w14:textId="77777777" w:rsidR="000E48FB" w:rsidRPr="00FF72B2" w:rsidRDefault="000E48FB" w:rsidP="000E48FB">
      <w:pPr>
        <w:jc w:val="center"/>
        <w:rPr>
          <w:b/>
          <w:sz w:val="22"/>
          <w:szCs w:val="22"/>
        </w:rPr>
      </w:pPr>
    </w:p>
    <w:p w14:paraId="14F4B30D" w14:textId="77777777" w:rsidR="000E48FB" w:rsidRPr="001839BE" w:rsidRDefault="000E48FB" w:rsidP="000E48FB">
      <w:pPr>
        <w:ind w:firstLine="330"/>
        <w:jc w:val="both"/>
        <w:rPr>
          <w:color w:val="000000"/>
        </w:rPr>
      </w:pPr>
      <w:r w:rsidRPr="001839BE">
        <w:t xml:space="preserve">6.1. В случае нарушения установленного Договором срока уплаты долевого взноса либо его части Дольщик 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w:t>
      </w:r>
      <w:r w:rsidRPr="001839BE">
        <w:rPr>
          <w:color w:val="000000"/>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0A85C721" w14:textId="77777777" w:rsidR="000E48FB" w:rsidRPr="001839BE" w:rsidRDefault="000E48FB" w:rsidP="000E48FB">
      <w:pPr>
        <w:ind w:firstLine="330"/>
        <w:jc w:val="both"/>
        <w:rPr>
          <w:color w:val="000000"/>
        </w:rPr>
      </w:pPr>
      <w:r w:rsidRPr="001839BE">
        <w:t>6.2.</w:t>
      </w:r>
      <w:r w:rsidRPr="001839BE">
        <w:rPr>
          <w:color w:val="000000"/>
        </w:rPr>
        <w:t xml:space="preserve"> </w:t>
      </w:r>
      <w:r w:rsidRPr="001839BE">
        <w:t xml:space="preserve">В случае неисполнения и/или ненадлежащего исполнения Дольщиком обязанностей, предусмотренных п. 2.2.2., 2.2.3., 2.2.5.  Договора, Дольщик уплачивает Застройщику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исполнения обязательства. </w:t>
      </w:r>
      <w:r w:rsidRPr="001839BE">
        <w:rPr>
          <w:color w:val="000000"/>
        </w:rPr>
        <w:t>Обязанность Дольщика по уплате указанной неустойки наступает не ранее предъявления Застройщиком соответствующего требования о ее взыскании.</w:t>
      </w:r>
    </w:p>
    <w:p w14:paraId="4934E274" w14:textId="77777777" w:rsidR="000E48FB" w:rsidRPr="001839BE" w:rsidRDefault="000E48FB" w:rsidP="000E48FB">
      <w:pPr>
        <w:ind w:firstLine="330"/>
        <w:jc w:val="both"/>
        <w:rPr>
          <w:color w:val="000000"/>
        </w:rPr>
      </w:pPr>
      <w:r w:rsidRPr="001839BE">
        <w:t xml:space="preserve">6.3. В случае нарушения установленного Договором срока передачи Дольщику квартиры (п. 3.1. Договора)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1839BE">
        <w:rPr>
          <w:color w:val="000000"/>
        </w:rPr>
        <w:t xml:space="preserve">Обязанность Застройщика по уплате указанной неустойки наступает не ранее предъявления Дольщиком соответствующего требования о ее взыскании. </w:t>
      </w:r>
    </w:p>
    <w:p w14:paraId="0CE04F17" w14:textId="77777777" w:rsidR="000E48FB" w:rsidRPr="001839BE" w:rsidRDefault="000E48FB" w:rsidP="000E48FB">
      <w:pPr>
        <w:ind w:firstLine="330"/>
        <w:jc w:val="both"/>
        <w:rPr>
          <w:color w:val="000000"/>
        </w:rPr>
      </w:pPr>
      <w:r w:rsidRPr="001839BE">
        <w:rPr>
          <w:color w:val="000000"/>
        </w:rPr>
        <w:t xml:space="preserve">6.4. </w:t>
      </w:r>
      <w:r w:rsidRPr="001839BE">
        <w:t xml:space="preserve">В случае нарушения срока возврата денежных средств Дольщику по п. 7.6. или срока зачисления указанных средств на депозит нотариуса Застройщик уплачивает Дольщику неустойку (пени) в размере, определенном действующим законодательством на день исполнения обязательства, от суммы долевого взноса за каждый день просрочки. </w:t>
      </w:r>
      <w:r w:rsidRPr="001839BE">
        <w:rPr>
          <w:color w:val="000000"/>
        </w:rPr>
        <w:t xml:space="preserve">Обязанность </w:t>
      </w:r>
      <w:r w:rsidRPr="001839BE">
        <w:rPr>
          <w:color w:val="000000"/>
        </w:rPr>
        <w:lastRenderedPageBreak/>
        <w:t>Застройщика по уплате указанной неустойки наступает не ранее предъявления Дольщиком соответствующего требования о ее взыскании.</w:t>
      </w:r>
    </w:p>
    <w:p w14:paraId="1446DBC2" w14:textId="77777777" w:rsidR="000E48FB" w:rsidRPr="001839BE" w:rsidRDefault="000E48FB" w:rsidP="000E48FB">
      <w:pPr>
        <w:jc w:val="both"/>
      </w:pPr>
      <w:r w:rsidRPr="001839BE">
        <w:t xml:space="preserve">      6.5. 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 виду несоблюдения Дольщиком сроков приёмки, установленных пунктом 3.3 Договора. </w:t>
      </w:r>
    </w:p>
    <w:p w14:paraId="7D695001" w14:textId="77777777" w:rsidR="000E48FB" w:rsidRPr="001839BE" w:rsidRDefault="000E48FB" w:rsidP="000E48FB">
      <w:pPr>
        <w:ind w:firstLine="284"/>
        <w:jc w:val="both"/>
      </w:pPr>
      <w:r w:rsidRPr="001839BE">
        <w:t>Застройщик не несёт установленной Законом ответственности за нарушение срока передачи квартиры Дольщику, если Акт приёма-передачи не был подписан в установленный Договором срок в виду невнесения Дольщиком к установленному сроку передачи квартиры полной суммы Долевого взноса, при условии, что Застройщик исполнил обязательства по передаче Квартиры в сроки, установленные пунктом 3.1. Договора.</w:t>
      </w:r>
    </w:p>
    <w:p w14:paraId="4C2F2ED9" w14:textId="77777777" w:rsidR="000E48FB" w:rsidRPr="00A22D7F" w:rsidRDefault="000E48FB" w:rsidP="000E48FB">
      <w:pPr>
        <w:ind w:firstLine="284"/>
        <w:jc w:val="both"/>
      </w:pPr>
      <w:r w:rsidRPr="001839BE">
        <w:t>6.6.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492517AB" w14:textId="77777777" w:rsidR="000E48FB" w:rsidRPr="00FF72B2" w:rsidRDefault="000E48FB" w:rsidP="000E48FB">
      <w:pPr>
        <w:ind w:firstLine="284"/>
        <w:jc w:val="both"/>
        <w:rPr>
          <w:sz w:val="22"/>
          <w:szCs w:val="22"/>
        </w:rPr>
      </w:pPr>
    </w:p>
    <w:p w14:paraId="2F09D6FC" w14:textId="77777777" w:rsidR="000E48FB" w:rsidRDefault="000E48FB" w:rsidP="000E48FB">
      <w:pPr>
        <w:jc w:val="center"/>
        <w:rPr>
          <w:b/>
          <w:sz w:val="22"/>
          <w:szCs w:val="22"/>
        </w:rPr>
      </w:pPr>
      <w:r w:rsidRPr="00FF72B2">
        <w:rPr>
          <w:b/>
          <w:sz w:val="22"/>
          <w:szCs w:val="22"/>
        </w:rPr>
        <w:t>7. ОСНОВАНИЯ И ПОРЯДОК РАСТОРЖЕНИЯ ДОГОВОРА</w:t>
      </w:r>
    </w:p>
    <w:p w14:paraId="27894F8D" w14:textId="77777777" w:rsidR="000E48FB" w:rsidRPr="00FF72B2" w:rsidRDefault="000E48FB" w:rsidP="000E48FB">
      <w:pPr>
        <w:jc w:val="center"/>
        <w:rPr>
          <w:b/>
          <w:sz w:val="22"/>
          <w:szCs w:val="22"/>
        </w:rPr>
      </w:pPr>
    </w:p>
    <w:p w14:paraId="59BD8B12" w14:textId="77777777" w:rsidR="000E48FB" w:rsidRPr="001839BE" w:rsidRDefault="000E48FB" w:rsidP="000E48FB">
      <w:pPr>
        <w:pStyle w:val="310"/>
        <w:ind w:firstLine="426"/>
        <w:rPr>
          <w:sz w:val="20"/>
        </w:rPr>
      </w:pPr>
      <w:r w:rsidRPr="001839BE">
        <w:rPr>
          <w:sz w:val="20"/>
        </w:rPr>
        <w:t>7.1. Договор,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Стороны подписывают Соглашение о расторжении Договора.</w:t>
      </w:r>
    </w:p>
    <w:p w14:paraId="578D09E1" w14:textId="77777777" w:rsidR="000E48FB" w:rsidRPr="001839BE" w:rsidRDefault="000E48FB" w:rsidP="000E48FB">
      <w:pPr>
        <w:pStyle w:val="310"/>
        <w:ind w:firstLine="426"/>
        <w:rPr>
          <w:sz w:val="20"/>
        </w:rPr>
      </w:pPr>
      <w:r w:rsidRPr="001839BE">
        <w:rPr>
          <w:sz w:val="20"/>
        </w:rPr>
        <w:t xml:space="preserve">Договор считается расторгнутым с даты государственной регистрации соглашения о расторжении в органе, регистрирующем сделки с недвижимостью. </w:t>
      </w:r>
    </w:p>
    <w:p w14:paraId="58C0DC7F" w14:textId="77777777" w:rsidR="000E48FB" w:rsidRPr="001839BE" w:rsidRDefault="000E48FB" w:rsidP="000E48FB">
      <w:pPr>
        <w:ind w:firstLine="426"/>
        <w:jc w:val="both"/>
      </w:pPr>
      <w:r w:rsidRPr="001839BE">
        <w:t>7.2. Дольщик в одностороннем порядке вправе отказаться от исполнения Договора в следующих случаях:</w:t>
      </w:r>
    </w:p>
    <w:p w14:paraId="79D7D338" w14:textId="77777777" w:rsidR="000E48FB" w:rsidRPr="001839BE" w:rsidRDefault="000E48FB" w:rsidP="000E48FB">
      <w:pPr>
        <w:numPr>
          <w:ilvl w:val="0"/>
          <w:numId w:val="2"/>
        </w:numPr>
        <w:jc w:val="both"/>
      </w:pPr>
      <w:r w:rsidRPr="001839BE">
        <w:t>неисполнение Застройщиком обязательства по передаче квартиры в срок, превышающий установленный Договором срок передачи на два месяца;</w:t>
      </w:r>
    </w:p>
    <w:p w14:paraId="67CEF870" w14:textId="77777777" w:rsidR="000E48FB" w:rsidRPr="001839BE" w:rsidRDefault="000E48FB" w:rsidP="000E48FB">
      <w:pPr>
        <w:numPr>
          <w:ilvl w:val="0"/>
          <w:numId w:val="2"/>
        </w:numPr>
        <w:jc w:val="both"/>
      </w:pPr>
      <w:r w:rsidRPr="001839BE">
        <w:t>неисполнение Застройщиком обязанностей по устранению несоответствий (недостатков) передаваемой квартиры, приведших к ухудшению качества и делающих квартиру непригодной для предусмотренного Договором использования, а именно для проживания;</w:t>
      </w:r>
    </w:p>
    <w:p w14:paraId="0A1DCC83" w14:textId="77777777" w:rsidR="000E48FB" w:rsidRPr="001839BE" w:rsidRDefault="000E48FB" w:rsidP="000E48FB">
      <w:pPr>
        <w:numPr>
          <w:ilvl w:val="0"/>
          <w:numId w:val="2"/>
        </w:numPr>
        <w:jc w:val="both"/>
      </w:pPr>
      <w:r w:rsidRPr="001839BE">
        <w:t>существенного нарушения требований к качеству передаваемой квартиры;</w:t>
      </w:r>
    </w:p>
    <w:p w14:paraId="343B7FAD" w14:textId="77777777" w:rsidR="000E48FB" w:rsidRPr="001839BE" w:rsidRDefault="000E48FB" w:rsidP="000E48FB">
      <w:pPr>
        <w:numPr>
          <w:ilvl w:val="0"/>
          <w:numId w:val="2"/>
        </w:numPr>
        <w:jc w:val="both"/>
      </w:pPr>
      <w:r w:rsidRPr="001839BE">
        <w:t>в иных установленных федеральным законом случаях.</w:t>
      </w:r>
    </w:p>
    <w:p w14:paraId="699DF1A0" w14:textId="77777777" w:rsidR="000E48FB" w:rsidRPr="001839BE" w:rsidRDefault="000E48FB" w:rsidP="000E48FB">
      <w:pPr>
        <w:jc w:val="both"/>
      </w:pPr>
      <w:r w:rsidRPr="001839BE">
        <w:t xml:space="preserve">         7.3. По требованию Дольщика, Договор, может быть, расторгнут в судебном порядке в следующих случаях:</w:t>
      </w:r>
    </w:p>
    <w:p w14:paraId="6B4B88E6" w14:textId="77777777" w:rsidR="000E48FB" w:rsidRPr="001839BE" w:rsidRDefault="000E48FB" w:rsidP="000E48FB">
      <w:pPr>
        <w:numPr>
          <w:ilvl w:val="0"/>
          <w:numId w:val="3"/>
        </w:numPr>
        <w:jc w:val="both"/>
      </w:pPr>
      <w:r w:rsidRPr="001839BE">
        <w:t>прекращение (приостановление) строительства Объекта при наличии обстоятельств очевидно свидетельствующих, о том, что квартира, входящая в состав Объекта не будет передана Дольщику в установленный Договором срок;</w:t>
      </w:r>
    </w:p>
    <w:p w14:paraId="4BCFD079" w14:textId="77777777" w:rsidR="000E48FB" w:rsidRPr="001839BE" w:rsidRDefault="000E48FB" w:rsidP="000E48FB">
      <w:pPr>
        <w:numPr>
          <w:ilvl w:val="0"/>
          <w:numId w:val="3"/>
        </w:numPr>
        <w:jc w:val="both"/>
      </w:pPr>
      <w:r w:rsidRPr="001839BE">
        <w:t xml:space="preserve">существенного изменения размера передаваемой квартиры в соответствии с п. 4.3. Договора. </w:t>
      </w:r>
    </w:p>
    <w:p w14:paraId="7E7D819A" w14:textId="77777777" w:rsidR="000E48FB" w:rsidRPr="001839BE" w:rsidRDefault="000E48FB" w:rsidP="000E48FB">
      <w:pPr>
        <w:ind w:firstLine="426"/>
        <w:jc w:val="both"/>
      </w:pPr>
      <w:r w:rsidRPr="001839BE">
        <w:t xml:space="preserve">  7.4.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E1F45F" w14:textId="77777777" w:rsidR="000E48FB" w:rsidRPr="001839BE" w:rsidRDefault="000E48FB" w:rsidP="000E48FB">
      <w:pPr>
        <w:numPr>
          <w:ilvl w:val="0"/>
          <w:numId w:val="7"/>
        </w:numPr>
        <w:ind w:firstLine="426"/>
        <w:jc w:val="both"/>
      </w:pPr>
      <w:r w:rsidRPr="001839BE">
        <w:t>при единовременной оплате - в случае просрочки внесения платежа Дольщиком в течение более чем 2 (два) месяца;</w:t>
      </w:r>
    </w:p>
    <w:p w14:paraId="0A68AB12" w14:textId="77777777" w:rsidR="000E48FB" w:rsidRPr="001839BE" w:rsidRDefault="000E48FB" w:rsidP="000E48FB">
      <w:pPr>
        <w:numPr>
          <w:ilvl w:val="0"/>
          <w:numId w:val="7"/>
        </w:numPr>
        <w:ind w:firstLine="426"/>
        <w:jc w:val="both"/>
      </w:pPr>
      <w:r w:rsidRPr="001839BE">
        <w:t xml:space="preserve">при оплате путем внесения платежей в предусмотренный Договором период - в случае систематического нарушения Дольщиком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6C777ABF" w14:textId="77777777" w:rsidR="000E48FB" w:rsidRPr="001839BE" w:rsidRDefault="000E48FB" w:rsidP="000E48FB">
      <w:pPr>
        <w:numPr>
          <w:ilvl w:val="0"/>
          <w:numId w:val="7"/>
        </w:numPr>
        <w:ind w:firstLine="426"/>
        <w:jc w:val="both"/>
      </w:pPr>
      <w:r w:rsidRPr="001839BE">
        <w:t xml:space="preserve">В случае отказа уполномоченного банка от заключения договора-счета </w:t>
      </w:r>
      <w:proofErr w:type="spellStart"/>
      <w:r w:rsidRPr="001839BE">
        <w:t>эскроу</w:t>
      </w:r>
      <w:proofErr w:type="spellEnd"/>
      <w:r w:rsidRPr="001839BE">
        <w:t xml:space="preserve"> с Дольщиком, расторжения уполномоченным банком договора-счета </w:t>
      </w:r>
      <w:proofErr w:type="spellStart"/>
      <w:r w:rsidRPr="001839BE">
        <w:t>эскроу</w:t>
      </w:r>
      <w:proofErr w:type="spellEnd"/>
      <w:r w:rsidRPr="001839BE">
        <w:t xml:space="preserve"> с Дольщиком по основаниям, указанным в п.5.2.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p>
    <w:p w14:paraId="3EACEDD8" w14:textId="77777777" w:rsidR="000E48FB" w:rsidRPr="001839BE" w:rsidRDefault="000E48FB" w:rsidP="000E48FB">
      <w:pPr>
        <w:numPr>
          <w:ilvl w:val="0"/>
          <w:numId w:val="7"/>
        </w:numPr>
        <w:ind w:firstLine="426"/>
        <w:jc w:val="both"/>
      </w:pPr>
      <w:r w:rsidRPr="001839BE">
        <w:t>В иных случаях, установленных федеральным законом.</w:t>
      </w:r>
    </w:p>
    <w:p w14:paraId="0B2D4612" w14:textId="77777777" w:rsidR="000E48FB" w:rsidRPr="001839BE" w:rsidRDefault="000E48FB" w:rsidP="000E48FB">
      <w:pPr>
        <w:jc w:val="both"/>
      </w:pPr>
      <w:r w:rsidRPr="001839BE">
        <w:t xml:space="preserve">          7.5.  В случае одностороннего отказа одной из Сторон от исполнения Договора, он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При отказе от исполнения Договора Застройщиком по основаниям, указанным в п. 7.4. Договора, уведомление об одностороннем отказе от исполнения Договора направляется не ранее, чем через 10 (десять) дней после направления Дольщику уведомления о необходимости погашения задолженности по уплате долевого взноса и последствиях неисполнения такого требования, и при наличии у Застройщика сведений о получении  Дольщиком вышеуказанного уведомления, если либо оператором почтовой связи заказное письмо-уведомление возвращено с сообщением об отказе Дольщика от его получения или в связи с отсутствием Дольщика по указанному в Договоре почтовому адресу.   </w:t>
      </w:r>
    </w:p>
    <w:p w14:paraId="62E5E8C5" w14:textId="77777777" w:rsidR="000E48FB" w:rsidRPr="001839BE" w:rsidRDefault="000E48FB" w:rsidP="000E48FB">
      <w:pPr>
        <w:jc w:val="both"/>
        <w:rPr>
          <w:rFonts w:eastAsia="Calibri"/>
        </w:rPr>
      </w:pPr>
      <w:r w:rsidRPr="001839BE">
        <w:t xml:space="preserve">         7.6. </w:t>
      </w:r>
      <w:r w:rsidRPr="001839BE">
        <w:rPr>
          <w:rFonts w:eastAsia="Calibri"/>
        </w:rPr>
        <w:t xml:space="preserve">Независимо от оснований расторжения настоящего Договора, возврат денежных средств Дольщику, оплаченных Застройщику по Договору будет производиться в соответствии с </w:t>
      </w:r>
      <w:r w:rsidRPr="001839BE">
        <w:rPr>
          <w:color w:val="000000"/>
        </w:rPr>
        <w:t xml:space="preserve">договором счета </w:t>
      </w:r>
      <w:proofErr w:type="spellStart"/>
      <w:r w:rsidRPr="001839BE">
        <w:rPr>
          <w:color w:val="000000"/>
        </w:rPr>
        <w:t>эскроу</w:t>
      </w:r>
      <w:proofErr w:type="spellEnd"/>
      <w:r w:rsidRPr="001839BE">
        <w:rPr>
          <w:color w:val="000000"/>
        </w:rPr>
        <w:t xml:space="preserve">, заключенным между Застройщиком, Депонентом и </w:t>
      </w:r>
      <w:proofErr w:type="spellStart"/>
      <w:r w:rsidRPr="001839BE">
        <w:rPr>
          <w:color w:val="000000"/>
        </w:rPr>
        <w:t>Эскроу</w:t>
      </w:r>
      <w:proofErr w:type="spellEnd"/>
      <w:r w:rsidRPr="001839BE">
        <w:rPr>
          <w:color w:val="000000"/>
        </w:rPr>
        <w:t>-агентом</w:t>
      </w:r>
      <w:r w:rsidRPr="001839BE">
        <w:rPr>
          <w:rFonts w:eastAsia="Calibri"/>
        </w:rPr>
        <w:t xml:space="preserve"> в безналичном порядке в сроки в соответствии с Федеральным законом № 214-ФЗ на текущий счет Дольщика.</w:t>
      </w:r>
    </w:p>
    <w:p w14:paraId="291FAB4E" w14:textId="77777777" w:rsidR="000E48FB" w:rsidRPr="001839BE" w:rsidRDefault="000E48FB" w:rsidP="000E48FB">
      <w:pPr>
        <w:jc w:val="both"/>
        <w:rPr>
          <w:b/>
        </w:rPr>
      </w:pPr>
      <w:r w:rsidRPr="001839BE">
        <w:rPr>
          <w:rFonts w:eastAsia="Calibri"/>
        </w:rPr>
        <w:lastRenderedPageBreak/>
        <w:tab/>
      </w:r>
      <w:r w:rsidRPr="001839BE">
        <w:t xml:space="preserve">В случае прекращения договора счета </w:t>
      </w:r>
      <w:proofErr w:type="spellStart"/>
      <w:r w:rsidRPr="001839BE">
        <w:t>эскроу</w:t>
      </w:r>
      <w:proofErr w:type="spellEnd"/>
      <w:r w:rsidRPr="001839BE">
        <w:t xml:space="preserve"> по основаниям, предусмотренным </w:t>
      </w:r>
      <w:hyperlink r:id="rId7" w:history="1">
        <w:r w:rsidRPr="001839BE">
          <w:t>частью 7</w:t>
        </w:r>
      </w:hyperlink>
      <w:r w:rsidRPr="001839BE">
        <w:t xml:space="preserve"> статьи 15.5 </w:t>
      </w:r>
      <w:r w:rsidRPr="001839BE">
        <w:rPr>
          <w:rFonts w:eastAsia="Calibri"/>
        </w:rPr>
        <w:t>Федерального закона № 214-ФЗ</w:t>
      </w:r>
      <w:r w:rsidRPr="001839BE">
        <w:t xml:space="preserve">, денежные средства со счета </w:t>
      </w:r>
      <w:proofErr w:type="spellStart"/>
      <w:r w:rsidRPr="001839BE">
        <w:t>эскроу</w:t>
      </w:r>
      <w:proofErr w:type="spellEnd"/>
      <w:r w:rsidRPr="001839BE">
        <w:t xml:space="preserve"> на основании полученных </w:t>
      </w:r>
      <w:proofErr w:type="spellStart"/>
      <w:r w:rsidRPr="001839BE">
        <w:t>Эскроу</w:t>
      </w:r>
      <w:proofErr w:type="spellEnd"/>
      <w:r w:rsidRPr="001839BE">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Дольщику. Договор счета </w:t>
      </w:r>
      <w:proofErr w:type="spellStart"/>
      <w:r w:rsidRPr="001839BE">
        <w:t>эскроу</w:t>
      </w:r>
      <w:proofErr w:type="spellEnd"/>
      <w:r w:rsidRPr="001839BE">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1839BE">
        <w:t>Эскроу</w:t>
      </w:r>
      <w:proofErr w:type="spellEnd"/>
      <w:r w:rsidRPr="001839BE">
        <w:t xml:space="preserve">-агентом указания Дольщика об их выдаче либо переводе при прекращении такого Договора по основаниям, предусмотренным </w:t>
      </w:r>
      <w:hyperlink r:id="rId8" w:history="1">
        <w:r w:rsidRPr="001839BE">
          <w:t>частью 7</w:t>
        </w:r>
      </w:hyperlink>
      <w:r w:rsidRPr="001839BE">
        <w:t xml:space="preserve"> статьи 15.5 </w:t>
      </w:r>
      <w:r w:rsidRPr="001839BE">
        <w:rPr>
          <w:rFonts w:eastAsia="Calibri"/>
        </w:rPr>
        <w:t>Федерального закона № 214-ФЗ</w:t>
      </w:r>
      <w:r w:rsidRPr="001839BE">
        <w:t>.</w:t>
      </w:r>
      <w:r w:rsidRPr="001839BE">
        <w:rPr>
          <w:rFonts w:eastAsia="Calibri"/>
        </w:rPr>
        <w:t xml:space="preserve">   </w:t>
      </w:r>
    </w:p>
    <w:p w14:paraId="3EFB8BBB" w14:textId="77777777" w:rsidR="000E48FB" w:rsidRPr="001839BE" w:rsidRDefault="000E48FB" w:rsidP="000E48FB">
      <w:pPr>
        <w:ind w:firstLine="426"/>
        <w:jc w:val="both"/>
      </w:pPr>
      <w:r w:rsidRPr="001839BE">
        <w:t xml:space="preserve">7.7.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14:paraId="532C47D8" w14:textId="77777777" w:rsidR="000E48FB" w:rsidRDefault="000E48FB" w:rsidP="000E48FB">
      <w:pPr>
        <w:ind w:firstLine="426"/>
        <w:jc w:val="both"/>
        <w:rPr>
          <w:sz w:val="21"/>
          <w:szCs w:val="21"/>
        </w:rPr>
      </w:pPr>
      <w:r w:rsidRPr="001839BE">
        <w:t>7.8 В случае, если Застройщик надлежащим образом исполняет свои обязательства перед Дольщиком и соответствует предусмотренным Законом №214-ФЗ требованиям к Застройщику, Дольщик не имеет права на односторонний отказ от Договора.</w:t>
      </w:r>
    </w:p>
    <w:p w14:paraId="64CD0B2C" w14:textId="77777777" w:rsidR="000E48FB" w:rsidRPr="00FF72B2" w:rsidRDefault="000E48FB" w:rsidP="000E48FB">
      <w:pPr>
        <w:rPr>
          <w:b/>
          <w:sz w:val="22"/>
          <w:szCs w:val="22"/>
        </w:rPr>
      </w:pPr>
    </w:p>
    <w:p w14:paraId="293291CB" w14:textId="77777777" w:rsidR="000E48FB" w:rsidRDefault="000E48FB" w:rsidP="000E48FB">
      <w:pPr>
        <w:jc w:val="center"/>
        <w:rPr>
          <w:b/>
          <w:sz w:val="22"/>
          <w:szCs w:val="22"/>
        </w:rPr>
      </w:pPr>
      <w:r w:rsidRPr="00FF72B2">
        <w:rPr>
          <w:b/>
          <w:sz w:val="22"/>
          <w:szCs w:val="22"/>
        </w:rPr>
        <w:t>8. ЗАКЛЮЧИТЕЛЬНЫЕ ПОЛОЖЕНИЯ</w:t>
      </w:r>
    </w:p>
    <w:p w14:paraId="140FE76C" w14:textId="77777777" w:rsidR="000E48FB" w:rsidRPr="00FF72B2" w:rsidRDefault="000E48FB" w:rsidP="000E48FB">
      <w:pPr>
        <w:jc w:val="center"/>
        <w:rPr>
          <w:b/>
          <w:sz w:val="22"/>
          <w:szCs w:val="22"/>
        </w:rPr>
      </w:pPr>
    </w:p>
    <w:p w14:paraId="412DE96F" w14:textId="77777777" w:rsidR="000E48FB" w:rsidRPr="000E7CD7" w:rsidRDefault="000E48FB" w:rsidP="000E48FB">
      <w:pPr>
        <w:jc w:val="both"/>
      </w:pPr>
      <w:r>
        <w:rPr>
          <w:sz w:val="22"/>
          <w:szCs w:val="22"/>
        </w:rPr>
        <w:t xml:space="preserve">          </w:t>
      </w:r>
      <w:r w:rsidRPr="000E7CD7">
        <w:t xml:space="preserve">          8.1.  Договор считается заключённым с момента его государственной регистрации в органе, регистрирующем сделки с недвижимым имуществом. Застройщик вправе осуществить действия по регистрации Договора от имени Дольщика при условии выдачи Дольщиком соответствующей доверенности представителю Застройщика. </w:t>
      </w:r>
    </w:p>
    <w:p w14:paraId="196120F1" w14:textId="77777777" w:rsidR="000E48FB" w:rsidRPr="000E7CD7" w:rsidRDefault="000E48FB" w:rsidP="000E48FB">
      <w:pPr>
        <w:jc w:val="both"/>
      </w:pPr>
      <w:r w:rsidRPr="000E7CD7">
        <w:t xml:space="preserve">     Если Дольщик не представит Застройщику такую доверенность в течение 30 (тридцати) рабочих дней с момента подписания Договора, либо в указанный срок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 зарегистрировать) аналогичный договор на Квартиру, указанную в п. 1.2  Договора, с любым третьим лицом. </w:t>
      </w:r>
    </w:p>
    <w:p w14:paraId="3E397A51" w14:textId="77777777" w:rsidR="000E48FB" w:rsidRPr="000E7CD7" w:rsidRDefault="000E48FB" w:rsidP="000E48FB">
      <w:pPr>
        <w:jc w:val="both"/>
      </w:pPr>
      <w:r w:rsidRPr="000E7CD7">
        <w:t xml:space="preserve">       Застройщик уведомляет Дольщика о том, что им не были совершены действия, направленные на регистрацию Договора, в связи с чем подлежат применению положения абзаца 2 настоящего пункта.</w:t>
      </w:r>
    </w:p>
    <w:p w14:paraId="3E165B2E" w14:textId="77777777" w:rsidR="000E48FB" w:rsidRPr="000E7CD7" w:rsidRDefault="000E48FB" w:rsidP="000E48FB">
      <w:pPr>
        <w:jc w:val="both"/>
      </w:pPr>
      <w:r w:rsidRPr="000E7CD7">
        <w:t xml:space="preserve">         8.2. Договор действует до полного и надлежащего исполнения Сторонами всех обязательств по До</w:t>
      </w:r>
      <w:r>
        <w:t>говору.</w:t>
      </w:r>
    </w:p>
    <w:p w14:paraId="7AB4C0CF" w14:textId="77777777" w:rsidR="000E48FB" w:rsidRPr="000E7CD7" w:rsidRDefault="000E48FB" w:rsidP="000E48FB">
      <w:pPr>
        <w:ind w:firstLine="397"/>
        <w:jc w:val="both"/>
      </w:pPr>
      <w:r>
        <w:t xml:space="preserve"> 8.3</w:t>
      </w:r>
      <w:r w:rsidRPr="000E7CD7">
        <w:t xml:space="preserve">. В процессе строительства Объекта возможны изменения параметров помещений, входящих в состав Объекта. В процессе строительства Объекта возможно отклонение помещений, входящих в состав Объекта, самого Объекта,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 5.4. Договора. </w:t>
      </w:r>
    </w:p>
    <w:p w14:paraId="0355C1E2" w14:textId="77777777" w:rsidR="000E48FB" w:rsidRPr="000E7CD7" w:rsidRDefault="000E48FB" w:rsidP="000E48FB">
      <w:pPr>
        <w:ind w:firstLine="426"/>
        <w:jc w:val="both"/>
      </w:pPr>
      <w:r>
        <w:t xml:space="preserve"> 8.4</w:t>
      </w:r>
      <w:r w:rsidRPr="000E7CD7">
        <w:t>.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по данным кадастрового учета указываются в Акте приема-передачи квартиры.</w:t>
      </w:r>
    </w:p>
    <w:p w14:paraId="0BFBB82C" w14:textId="77777777" w:rsidR="000E48FB" w:rsidRPr="000E7CD7" w:rsidRDefault="000E48FB" w:rsidP="000E48FB">
      <w:pPr>
        <w:ind w:firstLine="426"/>
        <w:jc w:val="both"/>
      </w:pPr>
      <w:r>
        <w:t xml:space="preserve"> 8.5</w:t>
      </w:r>
      <w:r w:rsidRPr="000E7CD7">
        <w:t xml:space="preserve">. Стороны пришли к соглашению, что существенным изменением размера передаваемого Дольщику Объекта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14:paraId="52D524E2" w14:textId="77777777" w:rsidR="000E48FB" w:rsidRPr="000E7CD7" w:rsidRDefault="000E48FB" w:rsidP="000E48FB">
      <w:pPr>
        <w:ind w:firstLine="426"/>
        <w:jc w:val="both"/>
      </w:pPr>
      <w:r w:rsidRPr="000E7CD7">
        <w:t xml:space="preserve">Дополнительно к условиям, изложенным в п. 5.4.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
    <w:p w14:paraId="55F4D515" w14:textId="77777777" w:rsidR="000E48FB" w:rsidRPr="000E7CD7" w:rsidRDefault="000E48FB" w:rsidP="000E48FB">
      <w:pPr>
        <w:jc w:val="both"/>
      </w:pPr>
      <w:r w:rsidRPr="000E7CD7">
        <w:rPr>
          <w:b/>
        </w:rPr>
        <w:t xml:space="preserve">       </w:t>
      </w:r>
      <w:r>
        <w:t xml:space="preserve"> 8.6</w:t>
      </w:r>
      <w:r w:rsidRPr="000E7CD7">
        <w:t>. Дольщик дает свое согласие Застройщику на передачу имущественных прав на Земельный участок в залог,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(п.1.1. Договора). Дольщик дает свое согласие Застройщику производить замену предмета залога.</w:t>
      </w:r>
    </w:p>
    <w:p w14:paraId="2C9F5E72" w14:textId="77777777" w:rsidR="000E48FB" w:rsidRPr="000E7CD7" w:rsidRDefault="000E48FB" w:rsidP="000E48FB">
      <w:pPr>
        <w:ind w:firstLine="426"/>
        <w:jc w:val="both"/>
      </w:pPr>
      <w:r>
        <w:t>8.7</w:t>
      </w:r>
      <w:r w:rsidRPr="000E7CD7">
        <w:t>. Дольщик дает свое согласие на последующий залог имущественных прав на Земельный участок.</w:t>
      </w:r>
    </w:p>
    <w:p w14:paraId="78F710C1" w14:textId="77777777" w:rsidR="000E48FB" w:rsidRPr="000E7CD7" w:rsidRDefault="000E48FB" w:rsidP="000E48FB">
      <w:pPr>
        <w:ind w:firstLine="426"/>
        <w:jc w:val="both"/>
      </w:pPr>
      <w:r w:rsidRPr="000E7CD7">
        <w:t xml:space="preserve"> Дольщик дает своё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жилого дома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p>
    <w:p w14:paraId="394AB80C" w14:textId="77777777" w:rsidR="000E48FB" w:rsidRPr="000E7CD7" w:rsidRDefault="000E48FB" w:rsidP="000E48FB">
      <w:pPr>
        <w:pStyle w:val="a4"/>
        <w:ind w:firstLine="426"/>
        <w:rPr>
          <w:sz w:val="20"/>
        </w:rPr>
      </w:pPr>
      <w:r>
        <w:rPr>
          <w:sz w:val="20"/>
        </w:rPr>
        <w:t>8.8</w:t>
      </w:r>
      <w:r w:rsidRPr="000E7CD7">
        <w:rPr>
          <w:sz w:val="20"/>
        </w:rPr>
        <w:t>. Все дополнения и приложения к Договору действительны, в случае их составления в письменном виде и подписания обеими Сторонами и регистрации в регистрирующем органе.</w:t>
      </w:r>
    </w:p>
    <w:p w14:paraId="028368A0" w14:textId="77777777" w:rsidR="000E48FB" w:rsidRPr="000E7CD7" w:rsidRDefault="000E48FB" w:rsidP="000E48FB">
      <w:pPr>
        <w:ind w:firstLine="426"/>
        <w:jc w:val="both"/>
      </w:pPr>
      <w:r>
        <w:t>8.9</w:t>
      </w:r>
      <w:r w:rsidRPr="000E7CD7">
        <w:t>. Во всем, не предусмотренном Договором, Стороны руководствуются законодательством РФ.</w:t>
      </w:r>
    </w:p>
    <w:p w14:paraId="06516173" w14:textId="77777777" w:rsidR="000E48FB" w:rsidRPr="000E7CD7" w:rsidRDefault="000E48FB" w:rsidP="000E48FB">
      <w:pPr>
        <w:pStyle w:val="a6"/>
        <w:ind w:firstLine="426"/>
        <w:jc w:val="both"/>
        <w:rPr>
          <w:b w:val="0"/>
          <w:sz w:val="20"/>
        </w:rPr>
      </w:pPr>
      <w:r w:rsidRPr="000E7CD7">
        <w:rPr>
          <w:b w:val="0"/>
          <w:sz w:val="20"/>
        </w:rPr>
        <w:t>8.</w:t>
      </w:r>
      <w:r>
        <w:rPr>
          <w:b w:val="0"/>
          <w:sz w:val="20"/>
        </w:rPr>
        <w:t>10</w:t>
      </w:r>
      <w:r w:rsidRPr="000E7CD7">
        <w:rPr>
          <w:b w:val="0"/>
          <w:sz w:val="20"/>
        </w:rPr>
        <w:t xml:space="preserve">. Споры, возникающие при исполнении Договора, решаются Сторонами путем переговоров либо в судебном порядке. Срок для ответа на письменные претензии Дольщика устанавливается не позднее 30 (тридцати) дней с даты поступления Застройщику указанной претензии. Досудебный порядок урегулирования споров не является обязательным. Вне зависимости от направления Дольщиком претензии Застройщику Дольщик вправе обратиться в суд за защитой нарушенных прав в соответствии с действующим законодательством. </w:t>
      </w:r>
    </w:p>
    <w:p w14:paraId="7B142968" w14:textId="77777777" w:rsidR="000E48FB" w:rsidRPr="000E7CD7" w:rsidRDefault="000E48FB" w:rsidP="000E48FB">
      <w:pPr>
        <w:pStyle w:val="a6"/>
        <w:ind w:firstLine="426"/>
        <w:jc w:val="both"/>
        <w:rPr>
          <w:b w:val="0"/>
          <w:sz w:val="20"/>
        </w:rPr>
      </w:pPr>
      <w:r>
        <w:rPr>
          <w:b w:val="0"/>
          <w:sz w:val="20"/>
        </w:rPr>
        <w:t>8.11</w:t>
      </w:r>
      <w:r w:rsidRPr="000E7CD7">
        <w:rPr>
          <w:b w:val="0"/>
          <w:sz w:val="20"/>
        </w:rPr>
        <w:t xml:space="preserve">.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случае, если Стороны не известили друг друга об изменении своих реквизитов по которым им можно осуществлять отправку корреспонденции и </w:t>
      </w:r>
      <w:r w:rsidRPr="000E7CD7">
        <w:rPr>
          <w:b w:val="0"/>
          <w:sz w:val="20"/>
        </w:rPr>
        <w:lastRenderedPageBreak/>
        <w:t>уведомлений, предусмотренных Договором, уведомление, отправленное по адресу, указанному в Договоре, считается отправленным надлежащим образом. В случае отсутствия у Дольщика на момент заключения договора регистрации по постоянному месту жительства, либо в случае проживания Дольщика по адресу, отличному от адреса места регистрации Дольщик обязан указать в договоре или в письме в адрес Застройщика адрес фактического проживания, по которому ему можно направлять корреспонденцию. С момента поступления информационных сообщений и/или уведомлений на указанный Дольщиком адрес электронной почты, либо мобильный телефон, Дольщик считается извещенным надлежащим образом.</w:t>
      </w:r>
    </w:p>
    <w:p w14:paraId="4F856731" w14:textId="77777777" w:rsidR="000E48FB" w:rsidRPr="000E7CD7" w:rsidRDefault="000E48FB" w:rsidP="000E48FB">
      <w:pPr>
        <w:pStyle w:val="a6"/>
        <w:ind w:firstLine="426"/>
        <w:jc w:val="both"/>
        <w:rPr>
          <w:b w:val="0"/>
          <w:sz w:val="20"/>
        </w:rPr>
      </w:pPr>
      <w:r>
        <w:rPr>
          <w:b w:val="0"/>
          <w:sz w:val="20"/>
        </w:rPr>
        <w:t>8.12</w:t>
      </w:r>
      <w:r w:rsidRPr="000E7CD7">
        <w:rPr>
          <w:b w:val="0"/>
          <w:sz w:val="20"/>
        </w:rPr>
        <w:t>. Дольщик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w:t>
      </w:r>
    </w:p>
    <w:p w14:paraId="4BD4AD6C" w14:textId="77777777" w:rsidR="000E48FB" w:rsidRPr="000E7CD7" w:rsidRDefault="000E48FB" w:rsidP="000E48FB">
      <w:pPr>
        <w:pStyle w:val="a6"/>
        <w:ind w:firstLine="426"/>
        <w:jc w:val="both"/>
        <w:rPr>
          <w:b w:val="0"/>
          <w:sz w:val="20"/>
        </w:rPr>
      </w:pPr>
      <w:r>
        <w:rPr>
          <w:b w:val="0"/>
          <w:sz w:val="20"/>
        </w:rPr>
        <w:t>8.13</w:t>
      </w:r>
      <w:r w:rsidRPr="000E7CD7">
        <w:rPr>
          <w:b w:val="0"/>
          <w:sz w:val="20"/>
        </w:rPr>
        <w:t>. Дольщик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Дольщик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w:t>
      </w:r>
      <w:r w:rsidRPr="000E7CD7">
        <w:rPr>
          <w:b w:val="0"/>
          <w:sz w:val="20"/>
        </w:rPr>
        <w:fldChar w:fldCharType="begin"/>
      </w:r>
      <w:r w:rsidRPr="000E7CD7">
        <w:rPr>
          <w:b w:val="0"/>
          <w:sz w:val="20"/>
        </w:rPr>
        <w:instrText xml:space="preserve"> DOCVARIABLE  ЕТ_ЮТ  \* MERGEFORMAT </w:instrText>
      </w:r>
      <w:r w:rsidRPr="000E7CD7">
        <w:rPr>
          <w:b w:val="0"/>
          <w:sz w:val="20"/>
        </w:rPr>
        <w:fldChar w:fldCharType="separate"/>
      </w:r>
      <w:r w:rsidRPr="000E7CD7">
        <w:rPr>
          <w:b w:val="0"/>
          <w:sz w:val="20"/>
        </w:rPr>
        <w:t>ет</w:t>
      </w:r>
      <w:r w:rsidRPr="000E7CD7">
        <w:rPr>
          <w:b w:val="0"/>
          <w:sz w:val="20"/>
        </w:rPr>
        <w:fldChar w:fldCharType="end"/>
      </w:r>
      <w:r w:rsidRPr="000E7CD7">
        <w:rPr>
          <w:b w:val="0"/>
          <w:sz w:val="20"/>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14:paraId="390DF448" w14:textId="77777777" w:rsidR="000E48FB" w:rsidRPr="000E7CD7" w:rsidRDefault="000E48FB" w:rsidP="000E48FB">
      <w:pPr>
        <w:pStyle w:val="a6"/>
        <w:ind w:firstLine="426"/>
        <w:jc w:val="both"/>
        <w:rPr>
          <w:b w:val="0"/>
          <w:sz w:val="20"/>
        </w:rPr>
      </w:pPr>
      <w:r>
        <w:rPr>
          <w:b w:val="0"/>
          <w:sz w:val="20"/>
        </w:rPr>
        <w:t>8.14</w:t>
      </w:r>
      <w:r w:rsidRPr="000E7CD7">
        <w:rPr>
          <w:b w:val="0"/>
          <w:sz w:val="20"/>
        </w:rPr>
        <w:t>. Дольщик подтверждает, что все условия Договора и приложений к Договору им внимательно прочитаны перед подписанием и понятны. Дольщик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Дольщик ознакомлен с информацией о Застройщике, замечаний и вопросов к предоставленной информации не имеет.</w:t>
      </w:r>
    </w:p>
    <w:p w14:paraId="67614525" w14:textId="77777777" w:rsidR="000E48FB" w:rsidRPr="000E7CD7" w:rsidRDefault="000E48FB" w:rsidP="000E48FB">
      <w:pPr>
        <w:ind w:firstLine="426"/>
        <w:jc w:val="both"/>
      </w:pPr>
      <w:r>
        <w:t>8.15</w:t>
      </w:r>
      <w:r w:rsidRPr="000E7CD7">
        <w:t>.  Договор составлен в трех подлинных экземплярах, имеющих одинаковую юридическую силу, один экземпляр – для Застройщика, один экземпляр – для Дольщика, один экземпляр – для Управления Федеральной службы государственной регистрации, ка</w:t>
      </w:r>
      <w:r>
        <w:t xml:space="preserve">дастра и картографии по </w:t>
      </w:r>
      <w:r w:rsidRPr="000E7CD7">
        <w:t xml:space="preserve"> Ленинградской области.</w:t>
      </w:r>
    </w:p>
    <w:p w14:paraId="19A6983A" w14:textId="77777777" w:rsidR="000E48FB" w:rsidRPr="000E7CD7" w:rsidRDefault="000E48FB" w:rsidP="000E48FB">
      <w:pPr>
        <w:ind w:firstLine="426"/>
        <w:jc w:val="both"/>
      </w:pPr>
      <w:r>
        <w:t>8.16</w:t>
      </w:r>
      <w:r w:rsidRPr="000E7CD7">
        <w:t>. Дольщик дает своё согласие на получение услуги «СМС информирование», представляющей собой направление ему сообщений, в том числе СМС-сообщений, уведомлений, предусмотренных п. 3.4. Договора, на указанные в п. 9 Договора, телефонные номера, адрес электронной почты.</w:t>
      </w:r>
    </w:p>
    <w:p w14:paraId="272A9F3F" w14:textId="77777777" w:rsidR="000E48FB" w:rsidRPr="00FF72B2" w:rsidRDefault="000E48FB" w:rsidP="000E48FB">
      <w:pPr>
        <w:rPr>
          <w:b/>
          <w:sz w:val="22"/>
          <w:szCs w:val="22"/>
        </w:rPr>
      </w:pPr>
    </w:p>
    <w:p w14:paraId="292BF3E1" w14:textId="77777777" w:rsidR="000E48FB" w:rsidRDefault="000E48FB" w:rsidP="000E48FB">
      <w:pPr>
        <w:jc w:val="center"/>
        <w:rPr>
          <w:b/>
          <w:sz w:val="22"/>
          <w:szCs w:val="22"/>
        </w:rPr>
      </w:pPr>
      <w:r w:rsidRPr="00FF72B2">
        <w:rPr>
          <w:b/>
          <w:sz w:val="22"/>
          <w:szCs w:val="22"/>
        </w:rPr>
        <w:t>9.</w:t>
      </w:r>
      <w:r w:rsidRPr="00FF72B2">
        <w:rPr>
          <w:sz w:val="22"/>
          <w:szCs w:val="22"/>
        </w:rPr>
        <w:t xml:space="preserve">  </w:t>
      </w:r>
      <w:r w:rsidRPr="00FF72B2">
        <w:rPr>
          <w:b/>
          <w:sz w:val="22"/>
          <w:szCs w:val="22"/>
        </w:rPr>
        <w:t>АДРЕСА И РЕКВИЗИТЫ СТОРОН:</w:t>
      </w:r>
    </w:p>
    <w:p w14:paraId="1637B6DD" w14:textId="77777777" w:rsidR="000E48FB" w:rsidRPr="00FF72B2" w:rsidRDefault="000E48FB" w:rsidP="000E48FB">
      <w:pPr>
        <w:jc w:val="center"/>
        <w:rPr>
          <w:b/>
          <w:sz w:val="22"/>
          <w:szCs w:val="22"/>
        </w:rPr>
      </w:pPr>
    </w:p>
    <w:p w14:paraId="726EF1A2" w14:textId="77777777" w:rsidR="000E48FB" w:rsidRPr="001C6AC8" w:rsidRDefault="000E48FB" w:rsidP="000E48FB">
      <w:pPr>
        <w:rPr>
          <w:b/>
          <w:bCs/>
        </w:rPr>
      </w:pPr>
      <w:r w:rsidRPr="001C6AC8">
        <w:rPr>
          <w:b/>
          <w:bCs/>
        </w:rPr>
        <w:t xml:space="preserve">Застройщик: </w:t>
      </w:r>
      <w:r w:rsidRPr="001C6AC8">
        <w:rPr>
          <w:b/>
        </w:rPr>
        <w:t>Общество с ограниченной ответственностью</w:t>
      </w:r>
      <w:r w:rsidRPr="001C6AC8">
        <w:rPr>
          <w:b/>
          <w:bCs/>
        </w:rPr>
        <w:t xml:space="preserve"> </w:t>
      </w:r>
      <w:r w:rsidRPr="001C6AC8">
        <w:rPr>
          <w:b/>
        </w:rPr>
        <w:t>«</w:t>
      </w:r>
      <w:r w:rsidRPr="001C6AC8">
        <w:rPr>
          <w:b/>
          <w:bCs/>
        </w:rPr>
        <w:t>СТ»</w:t>
      </w:r>
    </w:p>
    <w:p w14:paraId="2538BA48" w14:textId="77777777" w:rsidR="000E48FB" w:rsidRPr="001C6AC8" w:rsidRDefault="000E48FB" w:rsidP="000E48FB">
      <w:pPr>
        <w:jc w:val="both"/>
      </w:pPr>
      <w:r w:rsidRPr="001C6AC8">
        <w:t xml:space="preserve"> ИНН 7842496777, КПП 784201001ОГРН 1137847193406 от17 мая 2013 г.</w:t>
      </w:r>
    </w:p>
    <w:p w14:paraId="0C4F1B53" w14:textId="77777777" w:rsidR="000E48FB" w:rsidRPr="001C6AC8" w:rsidRDefault="000E48FB" w:rsidP="000E48FB">
      <w:pPr>
        <w:ind w:right="601"/>
      </w:pPr>
      <w:r w:rsidRPr="001C6AC8">
        <w:t>198255, Санкт-Петербург, ул. Лени Голикова, д. 35, лит. А, пом. 17-Н, ком. 10</w:t>
      </w:r>
    </w:p>
    <w:p w14:paraId="51D7F759" w14:textId="77777777" w:rsidR="000E48FB" w:rsidRPr="001C6AC8" w:rsidRDefault="000E48FB" w:rsidP="000E48FB">
      <w:pPr>
        <w:jc w:val="both"/>
      </w:pPr>
      <w:r>
        <w:t xml:space="preserve">ОКПО 11110281, </w:t>
      </w:r>
      <w:r w:rsidRPr="00A06EBC">
        <w:t>ОКАТО</w:t>
      </w:r>
      <w:r>
        <w:t xml:space="preserve"> 40292564000</w:t>
      </w:r>
    </w:p>
    <w:p w14:paraId="6538F403" w14:textId="77777777" w:rsidR="000E48FB" w:rsidRPr="00C945D4" w:rsidRDefault="000E48FB" w:rsidP="000E48FB">
      <w:pPr>
        <w:autoSpaceDE w:val="0"/>
        <w:autoSpaceDN w:val="0"/>
        <w:adjustRightInd w:val="0"/>
        <w:spacing w:line="276" w:lineRule="auto"/>
        <w:rPr>
          <w:sz w:val="21"/>
          <w:szCs w:val="21"/>
          <w:lang w:eastAsia="ru-RU" w:bidi="en-US"/>
        </w:rPr>
      </w:pPr>
      <w:r w:rsidRPr="00C945D4">
        <w:rPr>
          <w:sz w:val="21"/>
          <w:szCs w:val="21"/>
          <w:lang w:eastAsia="ru-RU" w:bidi="en-US"/>
        </w:rPr>
        <w:t xml:space="preserve">Реквизиты банка </w:t>
      </w:r>
      <w:r>
        <w:rPr>
          <w:sz w:val="21"/>
          <w:szCs w:val="21"/>
          <w:lang w:eastAsia="ru-RU" w:bidi="en-US"/>
        </w:rPr>
        <w:t>АО «</w:t>
      </w:r>
      <w:proofErr w:type="spellStart"/>
      <w:r>
        <w:rPr>
          <w:sz w:val="21"/>
          <w:szCs w:val="21"/>
          <w:lang w:eastAsia="ru-RU" w:bidi="en-US"/>
        </w:rPr>
        <w:t>Экспобанк</w:t>
      </w:r>
      <w:proofErr w:type="spellEnd"/>
      <w:r>
        <w:rPr>
          <w:sz w:val="21"/>
          <w:szCs w:val="21"/>
          <w:lang w:eastAsia="ru-RU" w:bidi="en-US"/>
        </w:rPr>
        <w:t>»</w:t>
      </w:r>
      <w:r w:rsidRPr="00C945D4">
        <w:rPr>
          <w:sz w:val="21"/>
          <w:szCs w:val="21"/>
          <w:lang w:eastAsia="ru-RU" w:bidi="en-US"/>
        </w:rPr>
        <w:t xml:space="preserve"> р/</w:t>
      </w:r>
      <w:proofErr w:type="spellStart"/>
      <w:r w:rsidRPr="00C945D4">
        <w:rPr>
          <w:sz w:val="21"/>
          <w:szCs w:val="21"/>
          <w:lang w:eastAsia="ru-RU" w:bidi="en-US"/>
        </w:rPr>
        <w:t>сч</w:t>
      </w:r>
      <w:proofErr w:type="spellEnd"/>
      <w:r w:rsidRPr="00C945D4">
        <w:rPr>
          <w:sz w:val="21"/>
          <w:szCs w:val="21"/>
          <w:lang w:eastAsia="ru-RU" w:bidi="en-US"/>
        </w:rPr>
        <w:t xml:space="preserve"> 40702810401290145967</w:t>
      </w:r>
      <w:r>
        <w:rPr>
          <w:sz w:val="21"/>
          <w:szCs w:val="21"/>
          <w:lang w:eastAsia="ru-RU" w:bidi="en-US"/>
        </w:rPr>
        <w:t xml:space="preserve"> </w:t>
      </w:r>
      <w:r>
        <w:rPr>
          <w:b/>
          <w:bCs/>
          <w:sz w:val="21"/>
          <w:szCs w:val="21"/>
          <w:lang w:eastAsia="ru-RU" w:bidi="en-US"/>
        </w:rPr>
        <w:t>(Не использовать для расчетов по договору!)</w:t>
      </w:r>
    </w:p>
    <w:p w14:paraId="54F5F965" w14:textId="77777777" w:rsidR="000E48FB" w:rsidRPr="00C945D4" w:rsidRDefault="000E48FB" w:rsidP="000E48FB">
      <w:pPr>
        <w:autoSpaceDE w:val="0"/>
        <w:autoSpaceDN w:val="0"/>
        <w:adjustRightInd w:val="0"/>
        <w:spacing w:line="276" w:lineRule="auto"/>
        <w:rPr>
          <w:sz w:val="21"/>
          <w:szCs w:val="21"/>
        </w:rPr>
      </w:pPr>
      <w:r w:rsidRPr="00C945D4">
        <w:rPr>
          <w:sz w:val="21"/>
          <w:szCs w:val="21"/>
          <w:lang w:eastAsia="ru-RU" w:bidi="en-US"/>
        </w:rPr>
        <w:t xml:space="preserve">Корр. </w:t>
      </w:r>
      <w:proofErr w:type="spellStart"/>
      <w:r w:rsidRPr="00C945D4">
        <w:rPr>
          <w:sz w:val="21"/>
          <w:szCs w:val="21"/>
          <w:lang w:eastAsia="ru-RU" w:bidi="en-US"/>
        </w:rPr>
        <w:t>сч</w:t>
      </w:r>
      <w:proofErr w:type="spellEnd"/>
      <w:r w:rsidRPr="00C945D4">
        <w:rPr>
          <w:sz w:val="21"/>
          <w:szCs w:val="21"/>
          <w:lang w:eastAsia="ru-RU" w:bidi="en-US"/>
        </w:rPr>
        <w:t xml:space="preserve"> 30101810345250000460, БИК 044525460</w:t>
      </w:r>
    </w:p>
    <w:p w14:paraId="7B6D7D84" w14:textId="77777777" w:rsidR="000E48FB" w:rsidRPr="001C6AC8" w:rsidRDefault="000E48FB" w:rsidP="000E48FB">
      <w:pPr>
        <w:jc w:val="both"/>
      </w:pPr>
      <w:r w:rsidRPr="00C945D4">
        <w:rPr>
          <w:sz w:val="21"/>
          <w:szCs w:val="21"/>
        </w:rPr>
        <w:t xml:space="preserve">г. Санкт-Петербург, тел/факс: </w:t>
      </w:r>
      <w:r w:rsidRPr="00A965A8">
        <w:rPr>
          <w:sz w:val="21"/>
          <w:szCs w:val="21"/>
        </w:rPr>
        <w:t xml:space="preserve">448-56-27, </w:t>
      </w:r>
      <w:r>
        <w:rPr>
          <w:sz w:val="21"/>
          <w:szCs w:val="21"/>
        </w:rPr>
        <w:t xml:space="preserve"> </w:t>
      </w:r>
      <w:r w:rsidRPr="008D45A9">
        <w:t>e-</w:t>
      </w:r>
      <w:proofErr w:type="spellStart"/>
      <w:r w:rsidRPr="008D45A9">
        <w:t>mail</w:t>
      </w:r>
      <w:proofErr w:type="spellEnd"/>
      <w:r w:rsidRPr="008D45A9">
        <w:t xml:space="preserve">: </w:t>
      </w:r>
      <w:proofErr w:type="spellStart"/>
      <w:r>
        <w:rPr>
          <w:lang w:val="en-US"/>
        </w:rPr>
        <w:t>klient</w:t>
      </w:r>
      <w:proofErr w:type="spellEnd"/>
      <w:r w:rsidRPr="00D00233">
        <w:t>_</w:t>
      </w:r>
      <w:proofErr w:type="spellStart"/>
      <w:r>
        <w:rPr>
          <w:lang w:val="en-US"/>
        </w:rPr>
        <w:t>servis</w:t>
      </w:r>
      <w:proofErr w:type="spellEnd"/>
      <w:r w:rsidRPr="00D00233">
        <w:t>@</w:t>
      </w:r>
      <w:r>
        <w:rPr>
          <w:lang w:val="en-US"/>
        </w:rPr>
        <w:t>list</w:t>
      </w:r>
      <w:r w:rsidRPr="008D45A9">
        <w:t>.</w:t>
      </w:r>
      <w:proofErr w:type="spellStart"/>
      <w:r w:rsidRPr="008D45A9">
        <w:t>ru</w:t>
      </w:r>
      <w:proofErr w:type="spellEnd"/>
      <w:r>
        <w:t>.</w:t>
      </w:r>
      <w:r w:rsidRPr="00C945D4">
        <w:rPr>
          <w:sz w:val="21"/>
          <w:szCs w:val="21"/>
        </w:rPr>
        <w:t xml:space="preserve"> </w:t>
      </w:r>
      <w:r w:rsidRPr="001C6AC8">
        <w:t xml:space="preserve"> </w:t>
      </w:r>
      <w:r w:rsidRPr="001C6AC8">
        <w:tab/>
      </w:r>
    </w:p>
    <w:p w14:paraId="32752B63" w14:textId="77777777" w:rsidR="000E48FB" w:rsidRDefault="000E48FB" w:rsidP="000E48FB">
      <w:pPr>
        <w:jc w:val="both"/>
        <w:rPr>
          <w:b/>
        </w:rPr>
      </w:pPr>
    </w:p>
    <w:p w14:paraId="540E474F" w14:textId="24B51F1A" w:rsidR="000E48FB" w:rsidRPr="00596FF8" w:rsidRDefault="000E48FB" w:rsidP="000E48FB">
      <w:pPr>
        <w:jc w:val="both"/>
      </w:pPr>
      <w:r w:rsidRPr="001C6AC8">
        <w:rPr>
          <w:b/>
        </w:rPr>
        <w:t>Дольщик</w:t>
      </w:r>
    </w:p>
    <w:p w14:paraId="42D29371" w14:textId="16DEE4DC" w:rsidR="000E48FB" w:rsidRDefault="00874BDC" w:rsidP="000E48FB">
      <w:pPr>
        <w:rPr>
          <w:b/>
          <w:sz w:val="22"/>
          <w:szCs w:val="22"/>
        </w:rPr>
      </w:pPr>
      <w:r>
        <w:rPr>
          <w:b/>
          <w:highlight w:val="yellow"/>
        </w:rPr>
        <w:t>Иванова Мария Ивановна</w:t>
      </w:r>
      <w:r w:rsidRPr="000E48FB">
        <w:rPr>
          <w:highlight w:val="yellow"/>
        </w:rPr>
        <w:t xml:space="preserve">, </w:t>
      </w:r>
      <w:r>
        <w:rPr>
          <w:highlight w:val="yellow"/>
        </w:rPr>
        <w:t>00.00.0000</w:t>
      </w:r>
      <w:r w:rsidRPr="000E48FB">
        <w:rPr>
          <w:highlight w:val="yellow"/>
        </w:rPr>
        <w:t xml:space="preserve"> года рождения, место рождения: Ленинград, пол: женский, паспорт </w:t>
      </w:r>
      <w:r>
        <w:rPr>
          <w:highlight w:val="yellow"/>
        </w:rPr>
        <w:t>00 000</w:t>
      </w:r>
      <w:r w:rsidRPr="000E48FB">
        <w:rPr>
          <w:highlight w:val="yellow"/>
        </w:rPr>
        <w:t xml:space="preserve"> № </w:t>
      </w:r>
      <w:r>
        <w:rPr>
          <w:highlight w:val="yellow"/>
        </w:rPr>
        <w:t>000000</w:t>
      </w:r>
      <w:r w:rsidRPr="000E48FB">
        <w:rPr>
          <w:highlight w:val="yellow"/>
        </w:rPr>
        <w:t xml:space="preserve"> выдан </w:t>
      </w:r>
      <w:r>
        <w:rPr>
          <w:highlight w:val="yellow"/>
        </w:rPr>
        <w:t>0</w:t>
      </w:r>
      <w:r w:rsidRPr="000E48FB">
        <w:rPr>
          <w:highlight w:val="yellow"/>
        </w:rPr>
        <w:t xml:space="preserve"> отделом милиции Адмиралтейского района Санкт-Петербурга 0</w:t>
      </w:r>
      <w:r>
        <w:rPr>
          <w:highlight w:val="yellow"/>
        </w:rPr>
        <w:t>0</w:t>
      </w:r>
      <w:r w:rsidRPr="000E48FB">
        <w:rPr>
          <w:highlight w:val="yellow"/>
        </w:rPr>
        <w:t>.0</w:t>
      </w:r>
      <w:r>
        <w:rPr>
          <w:highlight w:val="yellow"/>
        </w:rPr>
        <w:t>0</w:t>
      </w:r>
      <w:r w:rsidRPr="000E48FB">
        <w:rPr>
          <w:highlight w:val="yellow"/>
        </w:rPr>
        <w:t>.</w:t>
      </w:r>
      <w:r>
        <w:rPr>
          <w:highlight w:val="yellow"/>
        </w:rPr>
        <w:t>0000</w:t>
      </w:r>
      <w:r w:rsidRPr="000E48FB">
        <w:rPr>
          <w:highlight w:val="yellow"/>
        </w:rPr>
        <w:t xml:space="preserve">, код подразделения: </w:t>
      </w:r>
      <w:r>
        <w:rPr>
          <w:highlight w:val="yellow"/>
        </w:rPr>
        <w:t>000-000</w:t>
      </w:r>
      <w:r w:rsidRPr="000E48FB">
        <w:rPr>
          <w:highlight w:val="yellow"/>
        </w:rPr>
        <w:t>, зарегистрированная по адресу: г. Санкт-Петербург, пр</w:t>
      </w:r>
      <w:r>
        <w:rPr>
          <w:highlight w:val="yellow"/>
        </w:rPr>
        <w:t>. Большевиков</w:t>
      </w:r>
      <w:r w:rsidRPr="000E48FB">
        <w:rPr>
          <w:highlight w:val="yellow"/>
        </w:rPr>
        <w:t xml:space="preserve"> д. </w:t>
      </w:r>
      <w:r>
        <w:rPr>
          <w:highlight w:val="yellow"/>
        </w:rPr>
        <w:t>25</w:t>
      </w:r>
      <w:r w:rsidRPr="000E48FB">
        <w:rPr>
          <w:highlight w:val="yellow"/>
        </w:rPr>
        <w:t xml:space="preserve">, корп. </w:t>
      </w:r>
      <w:r>
        <w:rPr>
          <w:highlight w:val="yellow"/>
        </w:rPr>
        <w:t>1</w:t>
      </w:r>
      <w:r w:rsidRPr="000E48FB">
        <w:rPr>
          <w:highlight w:val="yellow"/>
        </w:rPr>
        <w:t xml:space="preserve">, кв. </w:t>
      </w:r>
      <w:r>
        <w:rPr>
          <w:highlight w:val="yellow"/>
        </w:rPr>
        <w:t>222</w:t>
      </w:r>
      <w:r w:rsidRPr="000E48FB">
        <w:rPr>
          <w:highlight w:val="yellow"/>
        </w:rPr>
        <w:t>, СНИЛС</w:t>
      </w:r>
      <w:r>
        <w:t>: 000-000-000 00</w:t>
      </w:r>
    </w:p>
    <w:p w14:paraId="236F258D" w14:textId="77777777" w:rsidR="000E48FB" w:rsidRPr="001C6AC8" w:rsidRDefault="000E48FB" w:rsidP="000E48FB">
      <w:pPr>
        <w:jc w:val="center"/>
        <w:rPr>
          <w:b/>
        </w:rPr>
      </w:pPr>
      <w:r w:rsidRPr="001C6AC8">
        <w:rPr>
          <w:b/>
        </w:rPr>
        <w:t>Подписи сторон:</w:t>
      </w:r>
    </w:p>
    <w:p w14:paraId="7A006158" w14:textId="77777777" w:rsidR="000E48FB" w:rsidRPr="001C6AC8" w:rsidRDefault="000E48FB" w:rsidP="000E48FB">
      <w:pPr>
        <w:ind w:right="340"/>
        <w:jc w:val="center"/>
        <w:rPr>
          <w:b/>
        </w:rPr>
      </w:pPr>
    </w:p>
    <w:tbl>
      <w:tblPr>
        <w:tblW w:w="0" w:type="auto"/>
        <w:tblLook w:val="04A0" w:firstRow="1" w:lastRow="0" w:firstColumn="1" w:lastColumn="0" w:noHBand="0" w:noVBand="1"/>
      </w:tblPr>
      <w:tblGrid>
        <w:gridCol w:w="4932"/>
        <w:gridCol w:w="4932"/>
      </w:tblGrid>
      <w:tr w:rsidR="000E48FB" w:rsidRPr="001C6AC8" w14:paraId="300A1469" w14:textId="77777777" w:rsidTr="003251F6">
        <w:trPr>
          <w:trHeight w:val="1223"/>
        </w:trPr>
        <w:tc>
          <w:tcPr>
            <w:tcW w:w="4932" w:type="dxa"/>
            <w:shd w:val="clear" w:color="auto" w:fill="auto"/>
          </w:tcPr>
          <w:p w14:paraId="7BA365FA" w14:textId="77777777" w:rsidR="000E48FB" w:rsidRPr="001C6AC8" w:rsidRDefault="000E48FB" w:rsidP="003251F6">
            <w:pPr>
              <w:ind w:right="340"/>
              <w:rPr>
                <w:b/>
              </w:rPr>
            </w:pPr>
            <w:r w:rsidRPr="001C6AC8">
              <w:rPr>
                <w:b/>
              </w:rPr>
              <w:t>Застройщик:</w:t>
            </w:r>
            <w:r w:rsidRPr="001C6AC8">
              <w:rPr>
                <w:b/>
              </w:rPr>
              <w:tab/>
            </w:r>
          </w:p>
          <w:p w14:paraId="468C0F25" w14:textId="77777777" w:rsidR="000E48FB" w:rsidRPr="001C6AC8" w:rsidRDefault="000E48FB" w:rsidP="003251F6">
            <w:pPr>
              <w:ind w:right="340"/>
            </w:pPr>
          </w:p>
          <w:p w14:paraId="062DEADE" w14:textId="77777777" w:rsidR="000E48FB" w:rsidRPr="001C6AC8" w:rsidRDefault="000E48FB" w:rsidP="003251F6">
            <w:pPr>
              <w:ind w:right="340"/>
              <w:rPr>
                <w:b/>
              </w:rPr>
            </w:pPr>
          </w:p>
          <w:p w14:paraId="2A97F3C2" w14:textId="77777777" w:rsidR="000E48FB" w:rsidRPr="001C6AC8" w:rsidRDefault="000E48FB" w:rsidP="003251F6">
            <w:pPr>
              <w:ind w:right="340"/>
              <w:rPr>
                <w:b/>
              </w:rPr>
            </w:pPr>
          </w:p>
          <w:p w14:paraId="226F1A4B" w14:textId="77777777" w:rsidR="000E48FB" w:rsidRPr="001C6AC8" w:rsidRDefault="000E48FB" w:rsidP="003251F6">
            <w:pPr>
              <w:ind w:right="340"/>
            </w:pPr>
            <w:r w:rsidRPr="003A12CF">
              <w:rPr>
                <w:highlight w:val="yellow"/>
              </w:rPr>
              <w:t>_____________________ (Смирнов А.В.)</w:t>
            </w:r>
          </w:p>
          <w:p w14:paraId="1B50674C" w14:textId="77777777" w:rsidR="000E48FB" w:rsidRPr="001C6AC8" w:rsidRDefault="000E48FB" w:rsidP="003251F6">
            <w:pPr>
              <w:ind w:right="340"/>
            </w:pPr>
          </w:p>
        </w:tc>
        <w:tc>
          <w:tcPr>
            <w:tcW w:w="4932" w:type="dxa"/>
            <w:shd w:val="clear" w:color="auto" w:fill="auto"/>
          </w:tcPr>
          <w:p w14:paraId="76977CFD" w14:textId="77777777" w:rsidR="000E48FB" w:rsidRPr="001C6AC8" w:rsidRDefault="000E48FB" w:rsidP="003251F6">
            <w:pPr>
              <w:ind w:right="340"/>
              <w:rPr>
                <w:b/>
              </w:rPr>
            </w:pPr>
            <w:r w:rsidRPr="001C6AC8">
              <w:rPr>
                <w:b/>
              </w:rPr>
              <w:t>Дольщик:</w:t>
            </w:r>
          </w:p>
          <w:p w14:paraId="2CA2E076" w14:textId="77777777" w:rsidR="000E48FB" w:rsidRPr="001C6AC8" w:rsidRDefault="000E48FB" w:rsidP="003251F6">
            <w:pPr>
              <w:ind w:right="340"/>
              <w:jc w:val="right"/>
              <w:rPr>
                <w:b/>
              </w:rPr>
            </w:pPr>
          </w:p>
          <w:p w14:paraId="7F89CDBA" w14:textId="77777777" w:rsidR="000E48FB" w:rsidRPr="001C6AC8" w:rsidRDefault="000E48FB" w:rsidP="003251F6"/>
          <w:p w14:paraId="64A667FB" w14:textId="77777777" w:rsidR="000E48FB" w:rsidRPr="001C6AC8" w:rsidRDefault="000E48FB" w:rsidP="003251F6"/>
          <w:p w14:paraId="5EEFFB7F" w14:textId="4DC228B5" w:rsidR="000E48FB" w:rsidRPr="001C6AC8" w:rsidRDefault="000E48FB" w:rsidP="003251F6">
            <w:r w:rsidRPr="003A12CF">
              <w:rPr>
                <w:highlight w:val="yellow"/>
              </w:rPr>
              <w:t>_________________ (</w:t>
            </w:r>
            <w:r w:rsidR="00874BDC">
              <w:rPr>
                <w:highlight w:val="yellow"/>
              </w:rPr>
              <w:t>Иванова МИ</w:t>
            </w:r>
            <w:r w:rsidRPr="003A12CF">
              <w:rPr>
                <w:highlight w:val="yellow"/>
              </w:rPr>
              <w:t>)</w:t>
            </w:r>
          </w:p>
          <w:p w14:paraId="379025E2" w14:textId="77777777" w:rsidR="000E48FB" w:rsidRPr="001C6AC8" w:rsidRDefault="000E48FB" w:rsidP="003251F6">
            <w:pPr>
              <w:tabs>
                <w:tab w:val="left" w:pos="3071"/>
              </w:tabs>
              <w:rPr>
                <w:b/>
              </w:rPr>
            </w:pPr>
          </w:p>
        </w:tc>
      </w:tr>
    </w:tbl>
    <w:p w14:paraId="0DBDDAA9" w14:textId="77777777" w:rsidR="000E48FB" w:rsidRDefault="000E48FB" w:rsidP="000E48FB">
      <w:pPr>
        <w:ind w:right="84"/>
        <w:rPr>
          <w:b/>
          <w:sz w:val="22"/>
          <w:szCs w:val="22"/>
        </w:rPr>
      </w:pPr>
    </w:p>
    <w:p w14:paraId="477A490E" w14:textId="77777777" w:rsidR="000E48FB" w:rsidRDefault="000E48FB" w:rsidP="000E48FB">
      <w:pPr>
        <w:ind w:right="84"/>
        <w:jc w:val="right"/>
        <w:rPr>
          <w:b/>
          <w:sz w:val="22"/>
          <w:szCs w:val="22"/>
        </w:rPr>
      </w:pPr>
    </w:p>
    <w:p w14:paraId="395178C0" w14:textId="77777777" w:rsidR="000E48FB" w:rsidRPr="00FF72B2" w:rsidRDefault="000E48FB" w:rsidP="000E48FB">
      <w:pPr>
        <w:ind w:right="84"/>
        <w:jc w:val="right"/>
        <w:rPr>
          <w:b/>
          <w:sz w:val="22"/>
          <w:szCs w:val="22"/>
        </w:rPr>
      </w:pPr>
      <w:r w:rsidRPr="00FF72B2">
        <w:rPr>
          <w:b/>
          <w:sz w:val="22"/>
          <w:szCs w:val="22"/>
        </w:rPr>
        <w:t>Приложение № 1</w:t>
      </w:r>
    </w:p>
    <w:p w14:paraId="05922F5A" w14:textId="35832578" w:rsidR="000E48FB" w:rsidRPr="003A12CF" w:rsidRDefault="000E48FB" w:rsidP="000E48FB">
      <w:pPr>
        <w:ind w:left="7201"/>
        <w:jc w:val="right"/>
        <w:rPr>
          <w:b/>
          <w:sz w:val="22"/>
          <w:szCs w:val="22"/>
          <w:highlight w:val="yellow"/>
        </w:rPr>
      </w:pPr>
      <w:r>
        <w:rPr>
          <w:b/>
          <w:sz w:val="22"/>
          <w:szCs w:val="22"/>
        </w:rPr>
        <w:t xml:space="preserve">к Договору  </w:t>
      </w:r>
      <w:r w:rsidRPr="003A12CF">
        <w:rPr>
          <w:b/>
          <w:sz w:val="22"/>
          <w:szCs w:val="22"/>
          <w:highlight w:val="yellow"/>
        </w:rPr>
        <w:t>№ СВ13/1-</w:t>
      </w:r>
      <w:r w:rsidR="00874BDC">
        <w:rPr>
          <w:b/>
          <w:sz w:val="22"/>
          <w:szCs w:val="22"/>
          <w:highlight w:val="yellow"/>
        </w:rPr>
        <w:t>000</w:t>
      </w:r>
    </w:p>
    <w:p w14:paraId="542F3BC1" w14:textId="5D03E922" w:rsidR="000E48FB" w:rsidRPr="00FF72B2" w:rsidRDefault="000E48FB" w:rsidP="000E48FB">
      <w:pPr>
        <w:ind w:left="7201"/>
        <w:jc w:val="right"/>
        <w:rPr>
          <w:b/>
          <w:sz w:val="22"/>
          <w:szCs w:val="22"/>
        </w:rPr>
      </w:pPr>
      <w:r w:rsidRPr="003A12CF">
        <w:rPr>
          <w:b/>
          <w:sz w:val="22"/>
          <w:szCs w:val="22"/>
          <w:highlight w:val="yellow"/>
        </w:rPr>
        <w:t>от «</w:t>
      </w:r>
      <w:r w:rsidR="00874BDC">
        <w:rPr>
          <w:b/>
          <w:sz w:val="22"/>
          <w:szCs w:val="22"/>
          <w:highlight w:val="yellow"/>
        </w:rPr>
        <w:t>00</w:t>
      </w:r>
      <w:r w:rsidRPr="003A12CF">
        <w:rPr>
          <w:b/>
          <w:sz w:val="22"/>
          <w:szCs w:val="22"/>
          <w:highlight w:val="yellow"/>
        </w:rPr>
        <w:t>» октября 202</w:t>
      </w:r>
      <w:r w:rsidR="00874BDC">
        <w:rPr>
          <w:b/>
          <w:sz w:val="22"/>
          <w:szCs w:val="22"/>
          <w:highlight w:val="yellow"/>
        </w:rPr>
        <w:t>3</w:t>
      </w:r>
      <w:r w:rsidRPr="003A12CF">
        <w:rPr>
          <w:b/>
          <w:sz w:val="22"/>
          <w:szCs w:val="22"/>
          <w:highlight w:val="yellow"/>
        </w:rPr>
        <w:t xml:space="preserve"> г</w:t>
      </w:r>
      <w:r w:rsidRPr="00FF72B2">
        <w:rPr>
          <w:b/>
          <w:sz w:val="22"/>
          <w:szCs w:val="22"/>
        </w:rPr>
        <w:t>.</w:t>
      </w:r>
    </w:p>
    <w:p w14:paraId="33142D76" w14:textId="77777777" w:rsidR="000E48FB" w:rsidRPr="00FF72B2" w:rsidRDefault="000E48FB" w:rsidP="000E48FB">
      <w:pPr>
        <w:jc w:val="right"/>
        <w:rPr>
          <w:sz w:val="22"/>
          <w:szCs w:val="22"/>
        </w:rPr>
      </w:pPr>
    </w:p>
    <w:p w14:paraId="2820D33F" w14:textId="77777777" w:rsidR="000E48FB" w:rsidRPr="00FF72B2" w:rsidRDefault="000E48FB" w:rsidP="000E48FB">
      <w:pPr>
        <w:spacing w:line="360" w:lineRule="auto"/>
        <w:rPr>
          <w:b/>
          <w:sz w:val="22"/>
          <w:szCs w:val="22"/>
        </w:rPr>
      </w:pPr>
    </w:p>
    <w:p w14:paraId="0E54E764" w14:textId="77777777" w:rsidR="000E48FB" w:rsidRPr="002C6E58" w:rsidRDefault="000E48FB" w:rsidP="000E48FB">
      <w:pPr>
        <w:jc w:val="center"/>
        <w:rPr>
          <w:b/>
          <w:sz w:val="22"/>
          <w:szCs w:val="22"/>
        </w:rPr>
      </w:pPr>
      <w:r w:rsidRPr="00FF72B2">
        <w:rPr>
          <w:b/>
          <w:sz w:val="22"/>
          <w:szCs w:val="22"/>
        </w:rPr>
        <w:t>План квартиры  с описан</w:t>
      </w:r>
      <w:r>
        <w:rPr>
          <w:b/>
          <w:sz w:val="22"/>
          <w:szCs w:val="22"/>
        </w:rPr>
        <w:t>ием и местоположением в Объекте</w:t>
      </w:r>
    </w:p>
    <w:p w14:paraId="6A3D9016" w14:textId="77777777" w:rsidR="000E48FB" w:rsidRPr="003A12CF" w:rsidRDefault="000E48FB" w:rsidP="000E48FB">
      <w:pPr>
        <w:jc w:val="both"/>
        <w:rPr>
          <w:sz w:val="22"/>
          <w:szCs w:val="22"/>
          <w:highlight w:val="yellow"/>
        </w:rPr>
      </w:pPr>
      <w:r w:rsidRPr="003A12CF">
        <w:rPr>
          <w:sz w:val="22"/>
          <w:szCs w:val="22"/>
          <w:highlight w:val="yellow"/>
        </w:rPr>
        <w:t xml:space="preserve">Однокомнатная квартира, имеющая следующие проектные характеристики: </w:t>
      </w:r>
    </w:p>
    <w:p w14:paraId="56CD9500" w14:textId="6708B2EE" w:rsidR="000E48FB" w:rsidRPr="00596FF8" w:rsidRDefault="000E48FB" w:rsidP="000E48FB">
      <w:pPr>
        <w:jc w:val="both"/>
        <w:rPr>
          <w:sz w:val="22"/>
          <w:szCs w:val="22"/>
        </w:rPr>
      </w:pPr>
      <w:r w:rsidRPr="003A12CF">
        <w:rPr>
          <w:sz w:val="22"/>
          <w:szCs w:val="22"/>
          <w:highlight w:val="yellow"/>
        </w:rPr>
        <w:lastRenderedPageBreak/>
        <w:t xml:space="preserve">площадь квартиры </w:t>
      </w:r>
      <w:r w:rsidR="00874BDC">
        <w:rPr>
          <w:sz w:val="22"/>
          <w:szCs w:val="22"/>
          <w:highlight w:val="yellow"/>
        </w:rPr>
        <w:t>00</w:t>
      </w:r>
      <w:r w:rsidRPr="003A12CF">
        <w:rPr>
          <w:sz w:val="22"/>
          <w:szCs w:val="22"/>
          <w:highlight w:val="yellow"/>
        </w:rPr>
        <w:t xml:space="preserve"> </w:t>
      </w:r>
      <w:proofErr w:type="spellStart"/>
      <w:r w:rsidRPr="003A12CF">
        <w:rPr>
          <w:sz w:val="22"/>
          <w:szCs w:val="22"/>
          <w:highlight w:val="yellow"/>
        </w:rPr>
        <w:t>кв.м</w:t>
      </w:r>
      <w:proofErr w:type="spellEnd"/>
      <w:r w:rsidRPr="003A12CF">
        <w:rPr>
          <w:sz w:val="22"/>
          <w:szCs w:val="22"/>
          <w:highlight w:val="yellow"/>
        </w:rPr>
        <w:t xml:space="preserve">., общая площадь лоджии с коэффициентом (без остекления) 1,18 </w:t>
      </w:r>
      <w:proofErr w:type="spellStart"/>
      <w:r w:rsidRPr="003A12CF">
        <w:rPr>
          <w:sz w:val="22"/>
          <w:szCs w:val="22"/>
          <w:highlight w:val="yellow"/>
        </w:rPr>
        <w:t>кв.м</w:t>
      </w:r>
      <w:proofErr w:type="spellEnd"/>
      <w:r w:rsidRPr="003A12CF">
        <w:rPr>
          <w:sz w:val="22"/>
          <w:szCs w:val="22"/>
          <w:highlight w:val="yellow"/>
        </w:rPr>
        <w:t xml:space="preserve">., месторасположение квартиры: этаж </w:t>
      </w:r>
      <w:r w:rsidR="00874BDC">
        <w:rPr>
          <w:sz w:val="22"/>
          <w:szCs w:val="22"/>
          <w:highlight w:val="yellow"/>
        </w:rPr>
        <w:t>00</w:t>
      </w:r>
      <w:r w:rsidRPr="003A12CF">
        <w:rPr>
          <w:sz w:val="22"/>
          <w:szCs w:val="22"/>
          <w:highlight w:val="yellow"/>
        </w:rPr>
        <w:t xml:space="preserve"> , подъезд 2, условный номер </w:t>
      </w:r>
      <w:r w:rsidR="00874BDC">
        <w:rPr>
          <w:sz w:val="22"/>
          <w:szCs w:val="22"/>
          <w:highlight w:val="yellow"/>
        </w:rPr>
        <w:t>000</w:t>
      </w:r>
      <w:r w:rsidRPr="003A12CF">
        <w:rPr>
          <w:sz w:val="22"/>
          <w:szCs w:val="22"/>
          <w:highlight w:val="yellow"/>
        </w:rPr>
        <w:t xml:space="preserve"> , строительные оси 1-3; Ж-И</w:t>
      </w:r>
    </w:p>
    <w:p w14:paraId="27DA0841" w14:textId="77777777" w:rsidR="000E48FB" w:rsidRPr="00596FF8" w:rsidRDefault="000E48FB" w:rsidP="000E48FB">
      <w:pPr>
        <w:jc w:val="center"/>
        <w:rPr>
          <w:sz w:val="22"/>
          <w:szCs w:val="22"/>
        </w:rPr>
      </w:pPr>
    </w:p>
    <w:p w14:paraId="727B64A0" w14:textId="1DA93391" w:rsidR="000E48FB" w:rsidRDefault="000E48FB" w:rsidP="000E48FB">
      <w:pPr>
        <w:jc w:val="center"/>
        <w:rPr>
          <w:b/>
          <w:sz w:val="22"/>
          <w:szCs w:val="22"/>
        </w:rPr>
      </w:pPr>
      <w:r w:rsidRPr="00D66DBC">
        <w:rPr>
          <w:b/>
          <w:noProof/>
          <w:sz w:val="22"/>
          <w:szCs w:val="22"/>
        </w:rPr>
        <w:drawing>
          <wp:inline distT="0" distB="0" distL="0" distR="0" wp14:anchorId="0C78B506" wp14:editId="3BCC0A05">
            <wp:extent cx="5667375" cy="6162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6162675"/>
                    </a:xfrm>
                    <a:prstGeom prst="rect">
                      <a:avLst/>
                    </a:prstGeom>
                    <a:noFill/>
                    <a:ln>
                      <a:noFill/>
                    </a:ln>
                  </pic:spPr>
                </pic:pic>
              </a:graphicData>
            </a:graphic>
          </wp:inline>
        </w:drawing>
      </w:r>
    </w:p>
    <w:p w14:paraId="02D0451D" w14:textId="77777777" w:rsidR="000E48FB" w:rsidRPr="00FF72B2" w:rsidRDefault="000E48FB" w:rsidP="000E48FB">
      <w:pPr>
        <w:rPr>
          <w:b/>
          <w:sz w:val="22"/>
          <w:szCs w:val="22"/>
        </w:rPr>
      </w:pPr>
    </w:p>
    <w:p w14:paraId="0AF82E19" w14:textId="77777777" w:rsidR="000E48FB" w:rsidRPr="00FF72B2" w:rsidRDefault="000E48FB" w:rsidP="000E48FB">
      <w:pPr>
        <w:jc w:val="center"/>
        <w:rPr>
          <w:b/>
          <w:sz w:val="22"/>
          <w:szCs w:val="22"/>
        </w:rPr>
      </w:pPr>
      <w:r w:rsidRPr="00FF72B2">
        <w:rPr>
          <w:b/>
          <w:sz w:val="22"/>
          <w:szCs w:val="22"/>
        </w:rPr>
        <w:t>Подписи сторон:</w:t>
      </w:r>
    </w:p>
    <w:p w14:paraId="6E0D3046" w14:textId="77777777" w:rsidR="000E48FB" w:rsidRPr="00FF72B2" w:rsidRDefault="000E48FB" w:rsidP="000E48FB">
      <w:pPr>
        <w:ind w:right="340"/>
        <w:jc w:val="center"/>
        <w:rPr>
          <w:b/>
          <w:sz w:val="22"/>
          <w:szCs w:val="22"/>
        </w:rPr>
      </w:pPr>
    </w:p>
    <w:tbl>
      <w:tblPr>
        <w:tblW w:w="0" w:type="auto"/>
        <w:tblLook w:val="04A0" w:firstRow="1" w:lastRow="0" w:firstColumn="1" w:lastColumn="0" w:noHBand="0" w:noVBand="1"/>
      </w:tblPr>
      <w:tblGrid>
        <w:gridCol w:w="5231"/>
        <w:gridCol w:w="5201"/>
      </w:tblGrid>
      <w:tr w:rsidR="000E48FB" w:rsidRPr="00FF72B2" w14:paraId="6DAFA0C7" w14:textId="77777777" w:rsidTr="003251F6">
        <w:tc>
          <w:tcPr>
            <w:tcW w:w="5324" w:type="dxa"/>
            <w:shd w:val="clear" w:color="auto" w:fill="auto"/>
          </w:tcPr>
          <w:p w14:paraId="0B01F14C" w14:textId="77777777" w:rsidR="000E48FB" w:rsidRPr="00FF72B2" w:rsidRDefault="000E48FB" w:rsidP="003251F6">
            <w:pPr>
              <w:ind w:right="340"/>
              <w:rPr>
                <w:b/>
                <w:sz w:val="22"/>
                <w:szCs w:val="22"/>
              </w:rPr>
            </w:pPr>
            <w:r w:rsidRPr="00FF72B2">
              <w:rPr>
                <w:b/>
                <w:sz w:val="22"/>
                <w:szCs w:val="22"/>
              </w:rPr>
              <w:t>Застройщик:</w:t>
            </w:r>
            <w:r w:rsidRPr="00FF72B2">
              <w:rPr>
                <w:b/>
                <w:sz w:val="22"/>
                <w:szCs w:val="22"/>
              </w:rPr>
              <w:tab/>
            </w:r>
          </w:p>
          <w:p w14:paraId="6492AF53" w14:textId="77777777" w:rsidR="000E48FB" w:rsidRPr="00FF72B2" w:rsidRDefault="000E48FB" w:rsidP="003251F6">
            <w:pPr>
              <w:ind w:right="340"/>
              <w:rPr>
                <w:sz w:val="22"/>
                <w:szCs w:val="22"/>
              </w:rPr>
            </w:pPr>
          </w:p>
          <w:p w14:paraId="6A5CDE43" w14:textId="77777777" w:rsidR="000E48FB" w:rsidRPr="00FF72B2" w:rsidRDefault="000E48FB" w:rsidP="003251F6">
            <w:pPr>
              <w:ind w:right="340"/>
              <w:rPr>
                <w:b/>
                <w:sz w:val="22"/>
                <w:szCs w:val="22"/>
              </w:rPr>
            </w:pPr>
          </w:p>
          <w:p w14:paraId="07C7ABC0" w14:textId="77777777" w:rsidR="000E48FB" w:rsidRPr="00FF72B2" w:rsidRDefault="000E48FB" w:rsidP="003251F6">
            <w:pPr>
              <w:ind w:right="340"/>
              <w:rPr>
                <w:b/>
                <w:sz w:val="22"/>
                <w:szCs w:val="22"/>
              </w:rPr>
            </w:pPr>
          </w:p>
          <w:p w14:paraId="12149E73" w14:textId="77777777" w:rsidR="000E48FB" w:rsidRPr="00FF72B2" w:rsidRDefault="000E48FB" w:rsidP="003251F6">
            <w:pPr>
              <w:ind w:right="340"/>
              <w:rPr>
                <w:sz w:val="22"/>
                <w:szCs w:val="22"/>
              </w:rPr>
            </w:pPr>
            <w:r w:rsidRPr="003A12CF">
              <w:rPr>
                <w:sz w:val="22"/>
                <w:szCs w:val="22"/>
                <w:highlight w:val="yellow"/>
              </w:rPr>
              <w:t>_____________________ (Смирнов А.В.)</w:t>
            </w:r>
          </w:p>
          <w:p w14:paraId="3C0F5002" w14:textId="77777777" w:rsidR="000E48FB" w:rsidRPr="00FF72B2" w:rsidRDefault="000E48FB" w:rsidP="003251F6">
            <w:pPr>
              <w:ind w:right="340"/>
              <w:rPr>
                <w:sz w:val="22"/>
                <w:szCs w:val="22"/>
              </w:rPr>
            </w:pPr>
          </w:p>
        </w:tc>
        <w:tc>
          <w:tcPr>
            <w:tcW w:w="5324" w:type="dxa"/>
            <w:shd w:val="clear" w:color="auto" w:fill="auto"/>
          </w:tcPr>
          <w:p w14:paraId="327D3957" w14:textId="77777777" w:rsidR="000E48FB" w:rsidRPr="00FF72B2" w:rsidRDefault="000E48FB" w:rsidP="003251F6">
            <w:pPr>
              <w:ind w:right="340"/>
              <w:rPr>
                <w:b/>
                <w:sz w:val="22"/>
                <w:szCs w:val="22"/>
              </w:rPr>
            </w:pPr>
            <w:r w:rsidRPr="00FF72B2">
              <w:rPr>
                <w:b/>
                <w:sz w:val="22"/>
                <w:szCs w:val="22"/>
              </w:rPr>
              <w:t>Дольщик:</w:t>
            </w:r>
          </w:p>
          <w:p w14:paraId="090D8591" w14:textId="77777777" w:rsidR="000E48FB" w:rsidRPr="00FF72B2" w:rsidRDefault="000E48FB" w:rsidP="003251F6">
            <w:pPr>
              <w:ind w:right="340"/>
              <w:jc w:val="right"/>
              <w:rPr>
                <w:b/>
                <w:sz w:val="22"/>
                <w:szCs w:val="22"/>
              </w:rPr>
            </w:pPr>
          </w:p>
          <w:p w14:paraId="66C9BFAD" w14:textId="77777777" w:rsidR="000E48FB" w:rsidRPr="00FF72B2" w:rsidRDefault="000E48FB" w:rsidP="003251F6">
            <w:pPr>
              <w:rPr>
                <w:sz w:val="22"/>
                <w:szCs w:val="22"/>
              </w:rPr>
            </w:pPr>
          </w:p>
          <w:p w14:paraId="64CB2BEF" w14:textId="77777777" w:rsidR="000E48FB" w:rsidRPr="00FF72B2" w:rsidRDefault="000E48FB" w:rsidP="003251F6">
            <w:pPr>
              <w:rPr>
                <w:sz w:val="22"/>
                <w:szCs w:val="22"/>
              </w:rPr>
            </w:pPr>
          </w:p>
          <w:p w14:paraId="616152BA" w14:textId="5C8A4F7E" w:rsidR="000E48FB" w:rsidRPr="00FF72B2" w:rsidRDefault="000E48FB" w:rsidP="003251F6">
            <w:pPr>
              <w:rPr>
                <w:b/>
                <w:sz w:val="22"/>
                <w:szCs w:val="22"/>
              </w:rPr>
            </w:pPr>
            <w:r w:rsidRPr="003A12CF">
              <w:rPr>
                <w:sz w:val="22"/>
                <w:szCs w:val="22"/>
                <w:highlight w:val="yellow"/>
              </w:rPr>
              <w:t>_________________ (</w:t>
            </w:r>
            <w:r w:rsidR="00874BDC">
              <w:rPr>
                <w:sz w:val="22"/>
                <w:szCs w:val="22"/>
                <w:highlight w:val="yellow"/>
              </w:rPr>
              <w:t>Иванова МИ</w:t>
            </w:r>
            <w:r w:rsidRPr="003A12CF">
              <w:rPr>
                <w:sz w:val="22"/>
                <w:szCs w:val="22"/>
                <w:highlight w:val="yellow"/>
              </w:rPr>
              <w:t>)</w:t>
            </w:r>
          </w:p>
        </w:tc>
      </w:tr>
    </w:tbl>
    <w:p w14:paraId="05B7F220" w14:textId="77777777" w:rsidR="000E48FB" w:rsidRPr="00FF72B2" w:rsidRDefault="000E48FB" w:rsidP="000E48FB">
      <w:pPr>
        <w:ind w:right="84"/>
        <w:rPr>
          <w:b/>
          <w:sz w:val="22"/>
          <w:szCs w:val="22"/>
        </w:rPr>
      </w:pPr>
    </w:p>
    <w:p w14:paraId="7CD0649A" w14:textId="77777777" w:rsidR="000E48FB" w:rsidRPr="00FF72B2" w:rsidRDefault="000E48FB" w:rsidP="000E48FB">
      <w:pPr>
        <w:ind w:right="84"/>
        <w:jc w:val="right"/>
        <w:rPr>
          <w:b/>
          <w:sz w:val="22"/>
          <w:szCs w:val="22"/>
        </w:rPr>
      </w:pPr>
      <w:r w:rsidRPr="00FF72B2">
        <w:rPr>
          <w:b/>
          <w:sz w:val="22"/>
          <w:szCs w:val="22"/>
        </w:rPr>
        <w:t>Приложение № 2</w:t>
      </w:r>
    </w:p>
    <w:p w14:paraId="61B063E0" w14:textId="3EE435C7" w:rsidR="000E48FB" w:rsidRPr="003A12CF" w:rsidRDefault="000E48FB" w:rsidP="000E48FB">
      <w:pPr>
        <w:ind w:left="7201"/>
        <w:jc w:val="right"/>
        <w:rPr>
          <w:b/>
          <w:sz w:val="22"/>
          <w:szCs w:val="22"/>
          <w:highlight w:val="yellow"/>
        </w:rPr>
      </w:pPr>
      <w:r w:rsidRPr="00FF72B2">
        <w:rPr>
          <w:b/>
          <w:sz w:val="22"/>
          <w:szCs w:val="22"/>
        </w:rPr>
        <w:t xml:space="preserve">к Договору  </w:t>
      </w:r>
      <w:r w:rsidRPr="003A12CF">
        <w:rPr>
          <w:b/>
          <w:sz w:val="22"/>
          <w:szCs w:val="22"/>
          <w:highlight w:val="yellow"/>
        </w:rPr>
        <w:t>№ СВ13/1-</w:t>
      </w:r>
      <w:r w:rsidR="00874BDC">
        <w:rPr>
          <w:b/>
          <w:sz w:val="22"/>
          <w:szCs w:val="22"/>
          <w:highlight w:val="yellow"/>
        </w:rPr>
        <w:t>000</w:t>
      </w:r>
    </w:p>
    <w:p w14:paraId="46F472FF" w14:textId="73B9EE72" w:rsidR="000E48FB" w:rsidRPr="00FF72B2" w:rsidRDefault="000E48FB" w:rsidP="000E48FB">
      <w:pPr>
        <w:ind w:left="7201"/>
        <w:jc w:val="right"/>
        <w:rPr>
          <w:b/>
          <w:sz w:val="22"/>
          <w:szCs w:val="22"/>
        </w:rPr>
      </w:pPr>
      <w:r w:rsidRPr="003A12CF">
        <w:rPr>
          <w:b/>
          <w:sz w:val="22"/>
          <w:szCs w:val="22"/>
          <w:highlight w:val="yellow"/>
        </w:rPr>
        <w:t>от «</w:t>
      </w:r>
      <w:r w:rsidR="00874BDC">
        <w:rPr>
          <w:b/>
          <w:sz w:val="22"/>
          <w:szCs w:val="22"/>
          <w:highlight w:val="yellow"/>
        </w:rPr>
        <w:t>00</w:t>
      </w:r>
      <w:r w:rsidRPr="003A12CF">
        <w:rPr>
          <w:b/>
          <w:sz w:val="22"/>
          <w:szCs w:val="22"/>
          <w:highlight w:val="yellow"/>
        </w:rPr>
        <w:t>» октября 202</w:t>
      </w:r>
      <w:r w:rsidR="00874BDC">
        <w:rPr>
          <w:b/>
          <w:sz w:val="22"/>
          <w:szCs w:val="22"/>
          <w:highlight w:val="yellow"/>
        </w:rPr>
        <w:t>3</w:t>
      </w:r>
      <w:r w:rsidRPr="003A12CF">
        <w:rPr>
          <w:b/>
          <w:sz w:val="22"/>
          <w:szCs w:val="22"/>
          <w:highlight w:val="yellow"/>
        </w:rPr>
        <w:t xml:space="preserve"> г</w:t>
      </w:r>
      <w:r w:rsidRPr="00FF72B2">
        <w:rPr>
          <w:b/>
          <w:sz w:val="22"/>
          <w:szCs w:val="22"/>
        </w:rPr>
        <w:t>.</w:t>
      </w:r>
    </w:p>
    <w:p w14:paraId="2AEC8CAF" w14:textId="77777777" w:rsidR="000E48FB" w:rsidRPr="00FF72B2" w:rsidRDefault="000E48FB" w:rsidP="000E48FB">
      <w:pPr>
        <w:ind w:right="-426"/>
        <w:rPr>
          <w:b/>
          <w:sz w:val="22"/>
          <w:szCs w:val="22"/>
        </w:rPr>
      </w:pPr>
    </w:p>
    <w:p w14:paraId="4FDDEC91" w14:textId="77777777" w:rsidR="000E48FB" w:rsidRPr="00FF72B2" w:rsidRDefault="000E48FB" w:rsidP="000E48FB">
      <w:pPr>
        <w:ind w:right="-426"/>
        <w:jc w:val="center"/>
        <w:rPr>
          <w:b/>
          <w:sz w:val="22"/>
          <w:szCs w:val="22"/>
        </w:rPr>
      </w:pPr>
      <w:r w:rsidRPr="00FF72B2">
        <w:rPr>
          <w:b/>
          <w:sz w:val="22"/>
          <w:szCs w:val="22"/>
        </w:rPr>
        <w:t>Характеристика передаваемой квартиры</w:t>
      </w:r>
    </w:p>
    <w:p w14:paraId="0FC94C19" w14:textId="77777777" w:rsidR="000E48FB" w:rsidRPr="003A12CF" w:rsidRDefault="000E48FB" w:rsidP="000E48FB">
      <w:pPr>
        <w:jc w:val="both"/>
        <w:rPr>
          <w:sz w:val="22"/>
          <w:szCs w:val="22"/>
          <w:highlight w:val="yellow"/>
        </w:rPr>
      </w:pPr>
      <w:r w:rsidRPr="003A12CF">
        <w:rPr>
          <w:sz w:val="22"/>
          <w:szCs w:val="22"/>
          <w:highlight w:val="yellow"/>
        </w:rPr>
        <w:t xml:space="preserve">Однокомнатная квартира, имеющая следующие проектные характеристики: </w:t>
      </w:r>
    </w:p>
    <w:p w14:paraId="38791142" w14:textId="7DB4B5ED" w:rsidR="000E48FB" w:rsidRPr="00596FF8" w:rsidRDefault="000E48FB" w:rsidP="000E48FB">
      <w:pPr>
        <w:jc w:val="both"/>
        <w:rPr>
          <w:sz w:val="22"/>
          <w:szCs w:val="22"/>
        </w:rPr>
      </w:pPr>
      <w:r w:rsidRPr="003A12CF">
        <w:rPr>
          <w:sz w:val="22"/>
          <w:szCs w:val="22"/>
          <w:highlight w:val="yellow"/>
        </w:rPr>
        <w:t xml:space="preserve">площадь квартиры </w:t>
      </w:r>
      <w:r w:rsidR="00874BDC">
        <w:rPr>
          <w:sz w:val="22"/>
          <w:szCs w:val="22"/>
          <w:highlight w:val="yellow"/>
        </w:rPr>
        <w:t>00</w:t>
      </w:r>
      <w:r w:rsidRPr="003A12CF">
        <w:rPr>
          <w:sz w:val="22"/>
          <w:szCs w:val="22"/>
          <w:highlight w:val="yellow"/>
        </w:rPr>
        <w:t xml:space="preserve"> </w:t>
      </w:r>
      <w:proofErr w:type="spellStart"/>
      <w:r w:rsidRPr="003A12CF">
        <w:rPr>
          <w:sz w:val="22"/>
          <w:szCs w:val="22"/>
          <w:highlight w:val="yellow"/>
        </w:rPr>
        <w:t>кв.м</w:t>
      </w:r>
      <w:proofErr w:type="spellEnd"/>
      <w:r w:rsidRPr="003A12CF">
        <w:rPr>
          <w:sz w:val="22"/>
          <w:szCs w:val="22"/>
          <w:highlight w:val="yellow"/>
        </w:rPr>
        <w:t xml:space="preserve">., общая площадь лоджии с коэффициентом (без остекления) 1,18 </w:t>
      </w:r>
      <w:proofErr w:type="spellStart"/>
      <w:r w:rsidRPr="003A12CF">
        <w:rPr>
          <w:sz w:val="22"/>
          <w:szCs w:val="22"/>
          <w:highlight w:val="yellow"/>
        </w:rPr>
        <w:t>кв.м</w:t>
      </w:r>
      <w:proofErr w:type="spellEnd"/>
      <w:r w:rsidRPr="003A12CF">
        <w:rPr>
          <w:sz w:val="22"/>
          <w:szCs w:val="22"/>
          <w:highlight w:val="yellow"/>
        </w:rPr>
        <w:t xml:space="preserve">., месторасположение квартиры: этаж 11 , подъезд 2, условный номер </w:t>
      </w:r>
      <w:r w:rsidR="00874BDC">
        <w:rPr>
          <w:sz w:val="22"/>
          <w:szCs w:val="22"/>
          <w:highlight w:val="yellow"/>
        </w:rPr>
        <w:t>000</w:t>
      </w:r>
      <w:r w:rsidRPr="003A12CF">
        <w:rPr>
          <w:sz w:val="22"/>
          <w:szCs w:val="22"/>
          <w:highlight w:val="yellow"/>
        </w:rPr>
        <w:t xml:space="preserve"> , строительные оси 1-3; Ж-И</w:t>
      </w:r>
    </w:p>
    <w:p w14:paraId="1797D0F8" w14:textId="77777777" w:rsidR="000E48FB" w:rsidRPr="00FF72B2" w:rsidRDefault="000E48FB" w:rsidP="000E48FB">
      <w:pPr>
        <w:ind w:right="-454"/>
        <w:jc w:val="both"/>
        <w:rPr>
          <w:sz w:val="22"/>
          <w:szCs w:val="22"/>
        </w:rPr>
      </w:pPr>
      <w:r w:rsidRPr="00FF72B2">
        <w:rPr>
          <w:sz w:val="22"/>
          <w:szCs w:val="22"/>
        </w:rPr>
        <w:lastRenderedPageBreak/>
        <w:t>Квартира передается Дольщику без выполнения следующих видов работ:</w:t>
      </w:r>
    </w:p>
    <w:p w14:paraId="36387237"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 xml:space="preserve">без приобретения и установки дверной столярки (кроме входных дверей); </w:t>
      </w:r>
    </w:p>
    <w:p w14:paraId="2E8283B2"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подготовки стен под чистовую отделку, приобретения и оклейки стен обоями;</w:t>
      </w:r>
    </w:p>
    <w:p w14:paraId="600303BA"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 xml:space="preserve">без приобретения и установки </w:t>
      </w:r>
      <w:proofErr w:type="spellStart"/>
      <w:r w:rsidRPr="00FF72B2">
        <w:rPr>
          <w:sz w:val="22"/>
          <w:szCs w:val="22"/>
        </w:rPr>
        <w:t>сантехоборудования</w:t>
      </w:r>
      <w:proofErr w:type="spellEnd"/>
      <w:r w:rsidRPr="00FF72B2">
        <w:rPr>
          <w:sz w:val="22"/>
          <w:szCs w:val="22"/>
        </w:rPr>
        <w:t>;</w:t>
      </w:r>
    </w:p>
    <w:p w14:paraId="6EB2DC05"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трубной разводки в санузлах;</w:t>
      </w:r>
    </w:p>
    <w:p w14:paraId="5EAFA9C5"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подготовки полов под чистовую отделку;</w:t>
      </w:r>
    </w:p>
    <w:p w14:paraId="1410D172"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установки пожарной сигнализации;</w:t>
      </w:r>
    </w:p>
    <w:p w14:paraId="643FC4F3"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выполнения электромонтажных работ и установки оконечных устройств;</w:t>
      </w:r>
    </w:p>
    <w:p w14:paraId="7D738381"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настилки всех видов полов;</w:t>
      </w:r>
    </w:p>
    <w:p w14:paraId="5388D4E9"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малярных работ;</w:t>
      </w:r>
    </w:p>
    <w:p w14:paraId="435CE1F6"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потолки без отделки;</w:t>
      </w:r>
    </w:p>
    <w:p w14:paraId="5D5562BF" w14:textId="77777777" w:rsidR="000E48FB" w:rsidRPr="00FF72B2" w:rsidRDefault="000E48FB" w:rsidP="000E48FB">
      <w:pPr>
        <w:numPr>
          <w:ilvl w:val="0"/>
          <w:numId w:val="6"/>
        </w:numPr>
        <w:suppressAutoHyphens w:val="0"/>
        <w:ind w:left="720" w:right="-454"/>
        <w:jc w:val="both"/>
        <w:rPr>
          <w:sz w:val="22"/>
          <w:szCs w:val="22"/>
        </w:rPr>
      </w:pPr>
      <w:r w:rsidRPr="00FF72B2">
        <w:rPr>
          <w:sz w:val="22"/>
          <w:szCs w:val="22"/>
        </w:rPr>
        <w:t>без установки электроплиты.</w:t>
      </w:r>
    </w:p>
    <w:p w14:paraId="2FBA250F" w14:textId="77777777" w:rsidR="000E48FB" w:rsidRPr="00FF72B2" w:rsidRDefault="000E48FB" w:rsidP="000E48FB">
      <w:pPr>
        <w:suppressAutoHyphens w:val="0"/>
        <w:ind w:left="360" w:right="-454"/>
        <w:jc w:val="both"/>
        <w:rPr>
          <w:sz w:val="22"/>
          <w:szCs w:val="22"/>
        </w:rPr>
      </w:pPr>
    </w:p>
    <w:p w14:paraId="132C8AF7" w14:textId="77777777" w:rsidR="000E48FB" w:rsidRPr="00FF72B2" w:rsidRDefault="000E48FB" w:rsidP="000E48FB">
      <w:pPr>
        <w:suppressAutoHyphens w:val="0"/>
        <w:ind w:left="360" w:right="-454"/>
        <w:jc w:val="both"/>
        <w:rPr>
          <w:sz w:val="22"/>
          <w:szCs w:val="22"/>
        </w:rPr>
      </w:pPr>
      <w:r w:rsidRPr="00FF72B2">
        <w:rPr>
          <w:sz w:val="22"/>
          <w:szCs w:val="22"/>
        </w:rPr>
        <w:t>Электроснабжение – поэтажная разводка с установкой квартирного счетчика.</w:t>
      </w:r>
    </w:p>
    <w:p w14:paraId="2EDBE964" w14:textId="77777777" w:rsidR="000E48FB" w:rsidRPr="00FF72B2" w:rsidRDefault="000E48FB" w:rsidP="000E48FB">
      <w:pPr>
        <w:suppressAutoHyphens w:val="0"/>
        <w:ind w:left="360" w:right="-454"/>
        <w:jc w:val="both"/>
        <w:rPr>
          <w:sz w:val="22"/>
          <w:szCs w:val="22"/>
        </w:rPr>
      </w:pPr>
      <w:r w:rsidRPr="00FF72B2">
        <w:rPr>
          <w:sz w:val="22"/>
          <w:szCs w:val="22"/>
        </w:rPr>
        <w:t>Водопровод и канализация – стояки с отсекающей арматурой.</w:t>
      </w:r>
    </w:p>
    <w:p w14:paraId="45957BFE" w14:textId="77777777" w:rsidR="000E48FB" w:rsidRPr="00FF72B2" w:rsidRDefault="000E48FB" w:rsidP="000E48FB">
      <w:pPr>
        <w:pStyle w:val="a4"/>
        <w:rPr>
          <w:szCs w:val="22"/>
        </w:rPr>
      </w:pPr>
    </w:p>
    <w:p w14:paraId="12C290E0" w14:textId="77777777" w:rsidR="000E48FB" w:rsidRDefault="000E48FB" w:rsidP="000E48FB">
      <w:pPr>
        <w:pStyle w:val="a4"/>
        <w:rPr>
          <w:szCs w:val="22"/>
        </w:rPr>
      </w:pPr>
      <w:r>
        <w:rPr>
          <w:szCs w:val="22"/>
        </w:rPr>
        <w:t xml:space="preserve">                                        </w:t>
      </w:r>
    </w:p>
    <w:p w14:paraId="4D3C8D6F" w14:textId="4ACCCC68" w:rsidR="000E48FB" w:rsidRDefault="000E48FB" w:rsidP="000E48FB">
      <w:pPr>
        <w:pStyle w:val="a4"/>
        <w:jc w:val="center"/>
        <w:rPr>
          <w:szCs w:val="22"/>
        </w:rPr>
      </w:pPr>
      <w:r>
        <w:rPr>
          <w:noProof/>
          <w:szCs w:val="22"/>
        </w:rPr>
        <w:drawing>
          <wp:inline distT="0" distB="0" distL="0" distR="0" wp14:anchorId="0DC56A65" wp14:editId="67914339">
            <wp:extent cx="34290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743200"/>
                    </a:xfrm>
                    <a:prstGeom prst="rect">
                      <a:avLst/>
                    </a:prstGeom>
                    <a:noFill/>
                    <a:ln>
                      <a:noFill/>
                    </a:ln>
                  </pic:spPr>
                </pic:pic>
              </a:graphicData>
            </a:graphic>
          </wp:inline>
        </w:drawing>
      </w:r>
    </w:p>
    <w:p w14:paraId="270AADAC" w14:textId="77777777" w:rsidR="000E48FB" w:rsidRDefault="000E48FB" w:rsidP="000E48FB">
      <w:pPr>
        <w:pStyle w:val="a4"/>
        <w:rPr>
          <w:szCs w:val="22"/>
        </w:rPr>
      </w:pPr>
    </w:p>
    <w:p w14:paraId="5FB56ADC" w14:textId="77777777" w:rsidR="000E48FB" w:rsidRDefault="000E48FB" w:rsidP="000E48FB">
      <w:pPr>
        <w:pStyle w:val="a4"/>
        <w:rPr>
          <w:szCs w:val="22"/>
        </w:rPr>
      </w:pPr>
    </w:p>
    <w:p w14:paraId="4DD16FC9" w14:textId="77777777" w:rsidR="000E48FB" w:rsidRDefault="000E48FB" w:rsidP="000E48FB">
      <w:pPr>
        <w:pStyle w:val="a4"/>
        <w:rPr>
          <w:szCs w:val="22"/>
        </w:rPr>
      </w:pPr>
    </w:p>
    <w:p w14:paraId="76BA4124" w14:textId="77777777" w:rsidR="000E48FB" w:rsidRDefault="000E48FB" w:rsidP="000E48FB">
      <w:pPr>
        <w:pStyle w:val="a4"/>
        <w:rPr>
          <w:szCs w:val="22"/>
        </w:rPr>
      </w:pPr>
    </w:p>
    <w:p w14:paraId="6261FB16" w14:textId="77777777" w:rsidR="000E48FB" w:rsidRDefault="000E48FB" w:rsidP="000E48FB">
      <w:pPr>
        <w:pStyle w:val="a4"/>
        <w:rPr>
          <w:szCs w:val="22"/>
        </w:rPr>
      </w:pPr>
    </w:p>
    <w:p w14:paraId="63EA6251" w14:textId="77777777" w:rsidR="000E48FB" w:rsidRDefault="000E48FB" w:rsidP="000E48FB">
      <w:pPr>
        <w:pStyle w:val="a4"/>
        <w:rPr>
          <w:szCs w:val="22"/>
        </w:rPr>
      </w:pPr>
    </w:p>
    <w:p w14:paraId="31CAA9C6" w14:textId="77777777" w:rsidR="000E48FB" w:rsidRPr="00FF72B2" w:rsidRDefault="000E48FB" w:rsidP="000E48FB">
      <w:pPr>
        <w:pStyle w:val="a4"/>
        <w:rPr>
          <w:szCs w:val="22"/>
        </w:rPr>
      </w:pPr>
    </w:p>
    <w:p w14:paraId="46DFDD6E" w14:textId="77777777" w:rsidR="000E48FB" w:rsidRPr="00FF72B2" w:rsidRDefault="000E48FB" w:rsidP="000E48FB">
      <w:pPr>
        <w:jc w:val="center"/>
        <w:rPr>
          <w:b/>
          <w:sz w:val="22"/>
          <w:szCs w:val="22"/>
        </w:rPr>
      </w:pPr>
      <w:r w:rsidRPr="00FF72B2">
        <w:rPr>
          <w:b/>
          <w:sz w:val="22"/>
          <w:szCs w:val="22"/>
        </w:rPr>
        <w:t>Подписи сторон:</w:t>
      </w:r>
    </w:p>
    <w:p w14:paraId="153EB043" w14:textId="77777777" w:rsidR="000E48FB" w:rsidRPr="00FF72B2" w:rsidRDefault="000E48FB" w:rsidP="000E48FB">
      <w:pPr>
        <w:ind w:right="340"/>
        <w:jc w:val="center"/>
        <w:rPr>
          <w:b/>
          <w:sz w:val="22"/>
          <w:szCs w:val="22"/>
        </w:rPr>
      </w:pPr>
    </w:p>
    <w:tbl>
      <w:tblPr>
        <w:tblW w:w="0" w:type="auto"/>
        <w:tblLook w:val="04A0" w:firstRow="1" w:lastRow="0" w:firstColumn="1" w:lastColumn="0" w:noHBand="0" w:noVBand="1"/>
      </w:tblPr>
      <w:tblGrid>
        <w:gridCol w:w="5231"/>
        <w:gridCol w:w="5201"/>
      </w:tblGrid>
      <w:tr w:rsidR="000E48FB" w:rsidRPr="00FF72B2" w14:paraId="23A96D85" w14:textId="77777777" w:rsidTr="003251F6">
        <w:tc>
          <w:tcPr>
            <w:tcW w:w="5324" w:type="dxa"/>
            <w:shd w:val="clear" w:color="auto" w:fill="auto"/>
          </w:tcPr>
          <w:p w14:paraId="20FCB204" w14:textId="77777777" w:rsidR="000E48FB" w:rsidRPr="00FF72B2" w:rsidRDefault="000E48FB" w:rsidP="003251F6">
            <w:pPr>
              <w:ind w:right="340"/>
              <w:rPr>
                <w:b/>
                <w:sz w:val="22"/>
                <w:szCs w:val="22"/>
              </w:rPr>
            </w:pPr>
            <w:r w:rsidRPr="00FF72B2">
              <w:rPr>
                <w:b/>
                <w:sz w:val="22"/>
                <w:szCs w:val="22"/>
              </w:rPr>
              <w:t>Застройщик:</w:t>
            </w:r>
            <w:r w:rsidRPr="00FF72B2">
              <w:rPr>
                <w:b/>
                <w:sz w:val="22"/>
                <w:szCs w:val="22"/>
              </w:rPr>
              <w:tab/>
            </w:r>
          </w:p>
          <w:p w14:paraId="1945F55C" w14:textId="77777777" w:rsidR="000E48FB" w:rsidRPr="00FF72B2" w:rsidRDefault="000E48FB" w:rsidP="003251F6">
            <w:pPr>
              <w:ind w:right="340"/>
              <w:rPr>
                <w:sz w:val="22"/>
                <w:szCs w:val="22"/>
              </w:rPr>
            </w:pPr>
          </w:p>
          <w:p w14:paraId="2BE27CDA" w14:textId="77777777" w:rsidR="000E48FB" w:rsidRPr="00FF72B2" w:rsidRDefault="000E48FB" w:rsidP="003251F6">
            <w:pPr>
              <w:ind w:right="340"/>
              <w:rPr>
                <w:b/>
                <w:sz w:val="22"/>
                <w:szCs w:val="22"/>
              </w:rPr>
            </w:pPr>
          </w:p>
          <w:p w14:paraId="2ADC740A" w14:textId="77777777" w:rsidR="000E48FB" w:rsidRPr="00FF72B2" w:rsidRDefault="000E48FB" w:rsidP="003251F6">
            <w:pPr>
              <w:ind w:right="340"/>
              <w:rPr>
                <w:b/>
                <w:sz w:val="22"/>
                <w:szCs w:val="22"/>
              </w:rPr>
            </w:pPr>
          </w:p>
          <w:p w14:paraId="665C69FD" w14:textId="77777777" w:rsidR="000E48FB" w:rsidRPr="00FF72B2" w:rsidRDefault="000E48FB" w:rsidP="003251F6">
            <w:pPr>
              <w:ind w:right="340"/>
              <w:rPr>
                <w:sz w:val="22"/>
                <w:szCs w:val="22"/>
              </w:rPr>
            </w:pPr>
            <w:r w:rsidRPr="003A12CF">
              <w:rPr>
                <w:sz w:val="22"/>
                <w:szCs w:val="22"/>
                <w:highlight w:val="yellow"/>
              </w:rPr>
              <w:t>_____________________ (Смирнов А.В.)</w:t>
            </w:r>
          </w:p>
          <w:p w14:paraId="025AFE42" w14:textId="77777777" w:rsidR="000E48FB" w:rsidRPr="00FF72B2" w:rsidRDefault="000E48FB" w:rsidP="003251F6">
            <w:pPr>
              <w:ind w:right="340"/>
              <w:rPr>
                <w:sz w:val="22"/>
                <w:szCs w:val="22"/>
              </w:rPr>
            </w:pPr>
          </w:p>
        </w:tc>
        <w:tc>
          <w:tcPr>
            <w:tcW w:w="5324" w:type="dxa"/>
            <w:shd w:val="clear" w:color="auto" w:fill="auto"/>
          </w:tcPr>
          <w:p w14:paraId="77D8DA4D" w14:textId="77777777" w:rsidR="000E48FB" w:rsidRPr="00FF72B2" w:rsidRDefault="000E48FB" w:rsidP="003251F6">
            <w:pPr>
              <w:ind w:right="340"/>
              <w:rPr>
                <w:b/>
                <w:sz w:val="22"/>
                <w:szCs w:val="22"/>
              </w:rPr>
            </w:pPr>
            <w:r w:rsidRPr="00FF72B2">
              <w:rPr>
                <w:b/>
                <w:sz w:val="22"/>
                <w:szCs w:val="22"/>
              </w:rPr>
              <w:t>Дольщик:</w:t>
            </w:r>
          </w:p>
          <w:p w14:paraId="553BC23F" w14:textId="77777777" w:rsidR="000E48FB" w:rsidRPr="00FF72B2" w:rsidRDefault="000E48FB" w:rsidP="003251F6">
            <w:pPr>
              <w:ind w:right="340"/>
              <w:jc w:val="right"/>
              <w:rPr>
                <w:b/>
                <w:sz w:val="22"/>
                <w:szCs w:val="22"/>
              </w:rPr>
            </w:pPr>
          </w:p>
          <w:p w14:paraId="7097C89F" w14:textId="77777777" w:rsidR="000E48FB" w:rsidRPr="00FF72B2" w:rsidRDefault="000E48FB" w:rsidP="003251F6">
            <w:pPr>
              <w:rPr>
                <w:sz w:val="22"/>
                <w:szCs w:val="22"/>
              </w:rPr>
            </w:pPr>
          </w:p>
          <w:p w14:paraId="09F85E85" w14:textId="77777777" w:rsidR="000E48FB" w:rsidRPr="00FF72B2" w:rsidRDefault="000E48FB" w:rsidP="003251F6">
            <w:pPr>
              <w:rPr>
                <w:sz w:val="22"/>
                <w:szCs w:val="22"/>
              </w:rPr>
            </w:pPr>
          </w:p>
          <w:p w14:paraId="184ED761" w14:textId="7E066ACE" w:rsidR="000E48FB" w:rsidRPr="00FF72B2" w:rsidRDefault="000E48FB" w:rsidP="003251F6">
            <w:pPr>
              <w:rPr>
                <w:b/>
                <w:sz w:val="22"/>
                <w:szCs w:val="22"/>
              </w:rPr>
            </w:pPr>
            <w:r w:rsidRPr="003A12CF">
              <w:rPr>
                <w:sz w:val="22"/>
                <w:szCs w:val="22"/>
                <w:highlight w:val="yellow"/>
              </w:rPr>
              <w:t>_________________ (</w:t>
            </w:r>
            <w:r w:rsidR="00874BDC">
              <w:rPr>
                <w:sz w:val="22"/>
                <w:szCs w:val="22"/>
                <w:highlight w:val="yellow"/>
              </w:rPr>
              <w:t>Иванова МИ</w:t>
            </w:r>
            <w:r w:rsidRPr="003A12CF">
              <w:rPr>
                <w:sz w:val="22"/>
                <w:szCs w:val="22"/>
                <w:highlight w:val="yellow"/>
              </w:rPr>
              <w:t>)</w:t>
            </w:r>
          </w:p>
        </w:tc>
      </w:tr>
    </w:tbl>
    <w:p w14:paraId="35DB5385" w14:textId="77777777" w:rsidR="000E48FB" w:rsidRDefault="000E48FB" w:rsidP="000E48FB">
      <w:pPr>
        <w:ind w:right="84"/>
        <w:rPr>
          <w:b/>
          <w:sz w:val="22"/>
          <w:szCs w:val="22"/>
        </w:rPr>
      </w:pPr>
    </w:p>
    <w:p w14:paraId="3A1FE4BE" w14:textId="77777777" w:rsidR="000E48FB" w:rsidRPr="00FF72B2" w:rsidRDefault="000E48FB" w:rsidP="000E48FB">
      <w:pPr>
        <w:ind w:right="84"/>
        <w:jc w:val="right"/>
        <w:rPr>
          <w:b/>
          <w:sz w:val="22"/>
          <w:szCs w:val="22"/>
        </w:rPr>
      </w:pPr>
      <w:r>
        <w:rPr>
          <w:b/>
          <w:sz w:val="22"/>
          <w:szCs w:val="22"/>
        </w:rPr>
        <w:t>П</w:t>
      </w:r>
      <w:r w:rsidRPr="00FF72B2">
        <w:rPr>
          <w:b/>
          <w:sz w:val="22"/>
          <w:szCs w:val="22"/>
        </w:rPr>
        <w:t>риложение № 3</w:t>
      </w:r>
    </w:p>
    <w:p w14:paraId="7497152D" w14:textId="03800625" w:rsidR="000E48FB" w:rsidRPr="003A12CF" w:rsidRDefault="000E48FB" w:rsidP="000E48FB">
      <w:pPr>
        <w:ind w:left="7201"/>
        <w:jc w:val="right"/>
        <w:rPr>
          <w:b/>
          <w:sz w:val="22"/>
          <w:szCs w:val="22"/>
          <w:highlight w:val="yellow"/>
        </w:rPr>
      </w:pPr>
      <w:r w:rsidRPr="00FF72B2">
        <w:rPr>
          <w:b/>
          <w:sz w:val="22"/>
          <w:szCs w:val="22"/>
        </w:rPr>
        <w:t>к Догово</w:t>
      </w:r>
      <w:r>
        <w:rPr>
          <w:b/>
          <w:sz w:val="22"/>
          <w:szCs w:val="22"/>
        </w:rPr>
        <w:t xml:space="preserve">ру  </w:t>
      </w:r>
      <w:r w:rsidRPr="003A12CF">
        <w:rPr>
          <w:b/>
          <w:sz w:val="22"/>
          <w:szCs w:val="22"/>
          <w:highlight w:val="yellow"/>
        </w:rPr>
        <w:t>№ СВ11/1-</w:t>
      </w:r>
      <w:r w:rsidR="00874BDC">
        <w:rPr>
          <w:b/>
          <w:sz w:val="22"/>
          <w:szCs w:val="22"/>
          <w:highlight w:val="yellow"/>
        </w:rPr>
        <w:t>000</w:t>
      </w:r>
    </w:p>
    <w:p w14:paraId="63145C7A" w14:textId="6F0CE566" w:rsidR="000E48FB" w:rsidRPr="00FF72B2" w:rsidRDefault="000E48FB" w:rsidP="000E48FB">
      <w:pPr>
        <w:ind w:left="7201"/>
        <w:jc w:val="right"/>
        <w:rPr>
          <w:b/>
          <w:sz w:val="22"/>
          <w:szCs w:val="22"/>
        </w:rPr>
      </w:pPr>
      <w:r w:rsidRPr="003A12CF">
        <w:rPr>
          <w:b/>
          <w:sz w:val="22"/>
          <w:szCs w:val="22"/>
          <w:highlight w:val="yellow"/>
        </w:rPr>
        <w:t>от «</w:t>
      </w:r>
      <w:r w:rsidR="00874BDC">
        <w:rPr>
          <w:b/>
          <w:sz w:val="22"/>
          <w:szCs w:val="22"/>
          <w:highlight w:val="yellow"/>
        </w:rPr>
        <w:t>00</w:t>
      </w:r>
      <w:r w:rsidRPr="003A12CF">
        <w:rPr>
          <w:b/>
          <w:sz w:val="22"/>
          <w:szCs w:val="22"/>
          <w:highlight w:val="yellow"/>
        </w:rPr>
        <w:t>»  октября 202</w:t>
      </w:r>
      <w:r w:rsidR="00874BDC">
        <w:rPr>
          <w:b/>
          <w:sz w:val="22"/>
          <w:szCs w:val="22"/>
        </w:rPr>
        <w:t>3</w:t>
      </w:r>
      <w:r w:rsidRPr="00FF72B2">
        <w:rPr>
          <w:b/>
          <w:sz w:val="22"/>
          <w:szCs w:val="22"/>
        </w:rPr>
        <w:t>.</w:t>
      </w:r>
    </w:p>
    <w:p w14:paraId="1F2C9B59" w14:textId="77777777" w:rsidR="000E48FB" w:rsidRPr="00FF72B2" w:rsidRDefault="000E48FB" w:rsidP="000E48FB">
      <w:pPr>
        <w:jc w:val="right"/>
        <w:rPr>
          <w:sz w:val="22"/>
          <w:szCs w:val="22"/>
        </w:rPr>
      </w:pPr>
    </w:p>
    <w:p w14:paraId="0D5075CF" w14:textId="77777777" w:rsidR="000E48FB" w:rsidRPr="00FF72B2" w:rsidRDefault="000E48FB" w:rsidP="000E48FB">
      <w:pPr>
        <w:ind w:left="7201"/>
        <w:jc w:val="right"/>
        <w:rPr>
          <w:b/>
          <w:sz w:val="22"/>
          <w:szCs w:val="22"/>
        </w:rPr>
      </w:pPr>
    </w:p>
    <w:p w14:paraId="62C43CD2" w14:textId="77777777" w:rsidR="000E48FB" w:rsidRPr="00FF72B2" w:rsidRDefault="000E48FB" w:rsidP="000E48FB">
      <w:pPr>
        <w:ind w:right="-426"/>
        <w:jc w:val="center"/>
        <w:rPr>
          <w:b/>
          <w:sz w:val="22"/>
          <w:szCs w:val="22"/>
        </w:rPr>
      </w:pPr>
    </w:p>
    <w:p w14:paraId="3575C98E" w14:textId="77777777" w:rsidR="00874BDC" w:rsidRDefault="00874BDC" w:rsidP="000E48FB">
      <w:pPr>
        <w:ind w:right="-426"/>
        <w:jc w:val="center"/>
        <w:rPr>
          <w:b/>
          <w:sz w:val="22"/>
          <w:szCs w:val="22"/>
        </w:rPr>
      </w:pPr>
    </w:p>
    <w:p w14:paraId="69C53DBF" w14:textId="77777777" w:rsidR="00874BDC" w:rsidRDefault="00874BDC" w:rsidP="000E48FB">
      <w:pPr>
        <w:ind w:right="-426"/>
        <w:jc w:val="center"/>
        <w:rPr>
          <w:b/>
          <w:sz w:val="22"/>
          <w:szCs w:val="22"/>
        </w:rPr>
      </w:pPr>
    </w:p>
    <w:p w14:paraId="51862B44" w14:textId="77777777" w:rsidR="00874BDC" w:rsidRDefault="00874BDC" w:rsidP="000E48FB">
      <w:pPr>
        <w:ind w:right="-426"/>
        <w:jc w:val="center"/>
        <w:rPr>
          <w:b/>
          <w:sz w:val="22"/>
          <w:szCs w:val="22"/>
        </w:rPr>
      </w:pPr>
    </w:p>
    <w:p w14:paraId="1D5E2E17" w14:textId="4EDEB9AE" w:rsidR="000E48FB" w:rsidRPr="00FF72B2" w:rsidRDefault="000E48FB" w:rsidP="000E48FB">
      <w:pPr>
        <w:ind w:right="-426"/>
        <w:jc w:val="center"/>
        <w:rPr>
          <w:b/>
          <w:sz w:val="22"/>
          <w:szCs w:val="22"/>
        </w:rPr>
      </w:pPr>
      <w:r w:rsidRPr="00FF72B2">
        <w:rPr>
          <w:b/>
          <w:sz w:val="22"/>
          <w:szCs w:val="22"/>
        </w:rPr>
        <w:lastRenderedPageBreak/>
        <w:t xml:space="preserve">ГРАФИК ОПЛАТЫ </w:t>
      </w:r>
    </w:p>
    <w:p w14:paraId="411AEE1D" w14:textId="77777777" w:rsidR="000E48FB" w:rsidRPr="00FF72B2" w:rsidRDefault="000E48FB" w:rsidP="000E48FB">
      <w:pPr>
        <w:ind w:right="-426"/>
        <w:jc w:val="center"/>
        <w:rPr>
          <w:b/>
          <w:sz w:val="22"/>
          <w:szCs w:val="22"/>
        </w:rPr>
      </w:pPr>
    </w:p>
    <w:tbl>
      <w:tblPr>
        <w:tblW w:w="0" w:type="auto"/>
        <w:tblInd w:w="524" w:type="dxa"/>
        <w:tblLayout w:type="fixed"/>
        <w:tblLook w:val="0000" w:firstRow="0" w:lastRow="0" w:firstColumn="0" w:lastColumn="0" w:noHBand="0" w:noVBand="0"/>
      </w:tblPr>
      <w:tblGrid>
        <w:gridCol w:w="708"/>
        <w:gridCol w:w="4678"/>
        <w:gridCol w:w="4131"/>
      </w:tblGrid>
      <w:tr w:rsidR="000E48FB" w:rsidRPr="00FF72B2" w14:paraId="5DE7AA5E" w14:textId="77777777" w:rsidTr="003251F6">
        <w:tc>
          <w:tcPr>
            <w:tcW w:w="708" w:type="dxa"/>
            <w:tcBorders>
              <w:top w:val="single" w:sz="4" w:space="0" w:color="000000"/>
              <w:left w:val="single" w:sz="4" w:space="0" w:color="000000"/>
              <w:bottom w:val="single" w:sz="4" w:space="0" w:color="000000"/>
            </w:tcBorders>
            <w:shd w:val="clear" w:color="auto" w:fill="auto"/>
          </w:tcPr>
          <w:p w14:paraId="412DAC7F" w14:textId="77777777" w:rsidR="000E48FB" w:rsidRPr="00FF72B2" w:rsidRDefault="000E48FB" w:rsidP="003251F6">
            <w:pPr>
              <w:snapToGrid w:val="0"/>
              <w:jc w:val="center"/>
              <w:rPr>
                <w:sz w:val="22"/>
                <w:szCs w:val="22"/>
              </w:rPr>
            </w:pPr>
            <w:r w:rsidRPr="00FF72B2">
              <w:rPr>
                <w:sz w:val="22"/>
                <w:szCs w:val="22"/>
              </w:rPr>
              <w:t>№</w:t>
            </w:r>
          </w:p>
        </w:tc>
        <w:tc>
          <w:tcPr>
            <w:tcW w:w="4678" w:type="dxa"/>
            <w:tcBorders>
              <w:top w:val="single" w:sz="4" w:space="0" w:color="000000"/>
              <w:left w:val="single" w:sz="4" w:space="0" w:color="000000"/>
              <w:bottom w:val="single" w:sz="4" w:space="0" w:color="000000"/>
            </w:tcBorders>
            <w:shd w:val="clear" w:color="auto" w:fill="auto"/>
          </w:tcPr>
          <w:p w14:paraId="103F5570" w14:textId="77777777" w:rsidR="000E48FB" w:rsidRPr="00FF72B2" w:rsidRDefault="000E48FB" w:rsidP="003251F6">
            <w:pPr>
              <w:snapToGrid w:val="0"/>
              <w:jc w:val="center"/>
              <w:rPr>
                <w:sz w:val="22"/>
                <w:szCs w:val="22"/>
              </w:rPr>
            </w:pPr>
            <w:r w:rsidRPr="00FF72B2">
              <w:rPr>
                <w:sz w:val="22"/>
                <w:szCs w:val="22"/>
              </w:rPr>
              <w:t>Дата платежа</w:t>
            </w: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68BD603C" w14:textId="77777777" w:rsidR="000E48FB" w:rsidRPr="00FF72B2" w:rsidRDefault="000E48FB" w:rsidP="003251F6">
            <w:pPr>
              <w:snapToGrid w:val="0"/>
              <w:jc w:val="center"/>
              <w:rPr>
                <w:sz w:val="22"/>
                <w:szCs w:val="22"/>
              </w:rPr>
            </w:pPr>
            <w:r w:rsidRPr="00FF72B2">
              <w:rPr>
                <w:sz w:val="22"/>
                <w:szCs w:val="22"/>
              </w:rPr>
              <w:t>Плановый взнос</w:t>
            </w:r>
          </w:p>
          <w:p w14:paraId="4421C0A1" w14:textId="77777777" w:rsidR="000E48FB" w:rsidRPr="00FF72B2" w:rsidRDefault="000E48FB" w:rsidP="003251F6">
            <w:pPr>
              <w:jc w:val="center"/>
              <w:rPr>
                <w:sz w:val="22"/>
                <w:szCs w:val="22"/>
              </w:rPr>
            </w:pPr>
          </w:p>
        </w:tc>
      </w:tr>
      <w:tr w:rsidR="000E48FB" w:rsidRPr="00FF72B2" w14:paraId="4AE59D0A" w14:textId="77777777" w:rsidTr="003251F6">
        <w:tc>
          <w:tcPr>
            <w:tcW w:w="708" w:type="dxa"/>
            <w:tcBorders>
              <w:top w:val="single" w:sz="4" w:space="0" w:color="000000"/>
              <w:left w:val="single" w:sz="4" w:space="0" w:color="000000"/>
              <w:bottom w:val="single" w:sz="4" w:space="0" w:color="000000"/>
            </w:tcBorders>
            <w:shd w:val="clear" w:color="auto" w:fill="auto"/>
          </w:tcPr>
          <w:p w14:paraId="1B7FB5BD" w14:textId="77777777" w:rsidR="000E48FB" w:rsidRPr="00FF72B2" w:rsidRDefault="000E48FB" w:rsidP="003251F6">
            <w:pPr>
              <w:snapToGrid w:val="0"/>
              <w:jc w:val="center"/>
              <w:rPr>
                <w:sz w:val="22"/>
                <w:szCs w:val="22"/>
              </w:rPr>
            </w:pPr>
            <w:r w:rsidRPr="00FF72B2">
              <w:rPr>
                <w:sz w:val="22"/>
                <w:szCs w:val="22"/>
              </w:rPr>
              <w:t>1</w:t>
            </w:r>
          </w:p>
        </w:tc>
        <w:tc>
          <w:tcPr>
            <w:tcW w:w="4678" w:type="dxa"/>
            <w:tcBorders>
              <w:top w:val="single" w:sz="4" w:space="0" w:color="000000"/>
              <w:left w:val="single" w:sz="4" w:space="0" w:color="000000"/>
              <w:bottom w:val="single" w:sz="4" w:space="0" w:color="000000"/>
            </w:tcBorders>
            <w:shd w:val="clear" w:color="auto" w:fill="auto"/>
          </w:tcPr>
          <w:p w14:paraId="0D6BC21E" w14:textId="77777777" w:rsidR="000E48FB" w:rsidRPr="00FF72B2" w:rsidRDefault="000E48FB" w:rsidP="003251F6">
            <w:pPr>
              <w:snapToGrid w:val="0"/>
              <w:jc w:val="center"/>
              <w:rPr>
                <w:sz w:val="22"/>
                <w:szCs w:val="22"/>
              </w:rPr>
            </w:pPr>
          </w:p>
          <w:p w14:paraId="7A02C40C" w14:textId="77777777" w:rsidR="000E48FB" w:rsidRPr="00FF72B2" w:rsidRDefault="000E48FB" w:rsidP="003251F6">
            <w:pPr>
              <w:jc w:val="center"/>
              <w:rPr>
                <w:sz w:val="22"/>
                <w:szCs w:val="22"/>
              </w:rPr>
            </w:pPr>
            <w:r w:rsidRPr="00FF72B2">
              <w:rPr>
                <w:sz w:val="22"/>
                <w:szCs w:val="22"/>
              </w:rPr>
              <w:t>В течение 5 (пяти) банковских дней с момента регистрации Договора в Управлении Федеральной службы государственной регистрации, кадастра и картографии по Ленинградской области</w:t>
            </w:r>
          </w:p>
          <w:p w14:paraId="572807AE" w14:textId="77777777" w:rsidR="000E48FB" w:rsidRPr="00FF72B2" w:rsidRDefault="000E48FB" w:rsidP="003251F6">
            <w:pPr>
              <w:jc w:val="center"/>
              <w:rPr>
                <w:sz w:val="22"/>
                <w:szCs w:val="22"/>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Pr>
          <w:p w14:paraId="35BB79D9" w14:textId="77777777" w:rsidR="000E48FB" w:rsidRPr="00FF72B2" w:rsidRDefault="000E48FB" w:rsidP="003251F6">
            <w:pPr>
              <w:snapToGrid w:val="0"/>
              <w:jc w:val="center"/>
              <w:rPr>
                <w:sz w:val="22"/>
                <w:szCs w:val="22"/>
              </w:rPr>
            </w:pPr>
            <w:r w:rsidRPr="00FF72B2">
              <w:rPr>
                <w:sz w:val="22"/>
                <w:szCs w:val="22"/>
              </w:rPr>
              <w:t xml:space="preserve">   </w:t>
            </w:r>
          </w:p>
          <w:p w14:paraId="367F40CC" w14:textId="77777777" w:rsidR="000E48FB" w:rsidRPr="00FF72B2" w:rsidRDefault="000E48FB" w:rsidP="00874BDC">
            <w:pPr>
              <w:jc w:val="center"/>
              <w:rPr>
                <w:sz w:val="22"/>
                <w:szCs w:val="22"/>
              </w:rPr>
            </w:pPr>
          </w:p>
        </w:tc>
      </w:tr>
    </w:tbl>
    <w:p w14:paraId="65C654AF" w14:textId="77777777" w:rsidR="000E48FB" w:rsidRPr="00FF72B2" w:rsidRDefault="000E48FB" w:rsidP="000E48FB">
      <w:pPr>
        <w:rPr>
          <w:sz w:val="22"/>
          <w:szCs w:val="22"/>
        </w:rPr>
      </w:pPr>
    </w:p>
    <w:p w14:paraId="04ABA56E" w14:textId="77777777" w:rsidR="000E48FB" w:rsidRPr="00FF72B2" w:rsidRDefault="000E48FB" w:rsidP="000E48FB">
      <w:pPr>
        <w:ind w:firstLine="720"/>
        <w:rPr>
          <w:sz w:val="22"/>
          <w:szCs w:val="22"/>
        </w:rPr>
      </w:pPr>
    </w:p>
    <w:p w14:paraId="47F616FF" w14:textId="77777777" w:rsidR="000E48FB" w:rsidRPr="00FF72B2" w:rsidRDefault="000E48FB" w:rsidP="000E48FB">
      <w:pPr>
        <w:ind w:firstLine="720"/>
        <w:rPr>
          <w:sz w:val="22"/>
          <w:szCs w:val="22"/>
        </w:rPr>
      </w:pPr>
    </w:p>
    <w:p w14:paraId="46DD0AA8" w14:textId="77777777" w:rsidR="000E48FB" w:rsidRPr="00FF72B2" w:rsidRDefault="000E48FB" w:rsidP="000E48FB">
      <w:pPr>
        <w:ind w:firstLine="720"/>
        <w:rPr>
          <w:sz w:val="22"/>
          <w:szCs w:val="22"/>
        </w:rPr>
      </w:pPr>
      <w:r w:rsidRPr="00FF72B2">
        <w:rPr>
          <w:sz w:val="22"/>
          <w:szCs w:val="22"/>
        </w:rPr>
        <w:t>График оплаты может быть пересмотрен только по взаимному согласию сторон.</w:t>
      </w:r>
    </w:p>
    <w:p w14:paraId="28EE9697" w14:textId="77777777" w:rsidR="000E48FB" w:rsidRPr="00FF72B2" w:rsidRDefault="000E48FB" w:rsidP="000E48FB">
      <w:pPr>
        <w:rPr>
          <w:sz w:val="22"/>
          <w:szCs w:val="22"/>
        </w:rPr>
      </w:pPr>
    </w:p>
    <w:p w14:paraId="6413E43D" w14:textId="77777777" w:rsidR="000E48FB" w:rsidRPr="00FF72B2" w:rsidRDefault="000E48FB" w:rsidP="000E48FB">
      <w:pPr>
        <w:rPr>
          <w:sz w:val="22"/>
          <w:szCs w:val="22"/>
        </w:rPr>
      </w:pPr>
    </w:p>
    <w:p w14:paraId="6A27D9A4" w14:textId="77777777" w:rsidR="000E48FB" w:rsidRPr="00FF72B2" w:rsidRDefault="000E48FB" w:rsidP="000E48FB">
      <w:pPr>
        <w:rPr>
          <w:sz w:val="22"/>
          <w:szCs w:val="22"/>
        </w:rPr>
      </w:pPr>
    </w:p>
    <w:p w14:paraId="15D54E7C" w14:textId="77777777" w:rsidR="000E48FB" w:rsidRPr="00FF72B2" w:rsidRDefault="000E48FB" w:rsidP="000E48FB">
      <w:pPr>
        <w:rPr>
          <w:sz w:val="22"/>
          <w:szCs w:val="22"/>
        </w:rPr>
      </w:pPr>
    </w:p>
    <w:p w14:paraId="33309FB9" w14:textId="77777777" w:rsidR="000E48FB" w:rsidRPr="00FF72B2" w:rsidRDefault="000E48FB" w:rsidP="000E48FB">
      <w:pPr>
        <w:rPr>
          <w:sz w:val="22"/>
          <w:szCs w:val="22"/>
        </w:rPr>
      </w:pPr>
    </w:p>
    <w:p w14:paraId="6B6C4A48" w14:textId="77777777" w:rsidR="000E48FB" w:rsidRPr="00FF72B2" w:rsidRDefault="000E48FB" w:rsidP="000E48FB">
      <w:pPr>
        <w:rPr>
          <w:sz w:val="22"/>
          <w:szCs w:val="22"/>
        </w:rPr>
      </w:pPr>
    </w:p>
    <w:p w14:paraId="346A9056" w14:textId="77777777" w:rsidR="000E48FB" w:rsidRPr="00FF72B2" w:rsidRDefault="000E48FB" w:rsidP="000E48FB">
      <w:pPr>
        <w:jc w:val="center"/>
        <w:rPr>
          <w:b/>
          <w:sz w:val="22"/>
          <w:szCs w:val="22"/>
        </w:rPr>
      </w:pPr>
      <w:r w:rsidRPr="00FF72B2">
        <w:rPr>
          <w:b/>
          <w:sz w:val="22"/>
          <w:szCs w:val="22"/>
        </w:rPr>
        <w:t>Подписи сторон:</w:t>
      </w:r>
    </w:p>
    <w:p w14:paraId="77300789" w14:textId="77777777" w:rsidR="000E48FB" w:rsidRDefault="000E48FB" w:rsidP="000E48FB">
      <w:pPr>
        <w:ind w:right="340"/>
        <w:jc w:val="center"/>
        <w:rPr>
          <w:b/>
          <w:sz w:val="22"/>
          <w:szCs w:val="22"/>
        </w:rPr>
      </w:pPr>
    </w:p>
    <w:p w14:paraId="089DF9E0" w14:textId="77777777" w:rsidR="000E48FB" w:rsidRDefault="000E48FB" w:rsidP="000E48FB">
      <w:pPr>
        <w:ind w:right="340"/>
        <w:jc w:val="center"/>
        <w:rPr>
          <w:b/>
          <w:sz w:val="22"/>
          <w:szCs w:val="22"/>
        </w:rPr>
      </w:pPr>
    </w:p>
    <w:p w14:paraId="2F87B774" w14:textId="77777777" w:rsidR="000E48FB" w:rsidRPr="00FF72B2" w:rsidRDefault="000E48FB" w:rsidP="000E48FB">
      <w:pPr>
        <w:ind w:right="340"/>
        <w:jc w:val="center"/>
        <w:rPr>
          <w:b/>
          <w:sz w:val="22"/>
          <w:szCs w:val="22"/>
        </w:rPr>
      </w:pPr>
    </w:p>
    <w:tbl>
      <w:tblPr>
        <w:tblW w:w="0" w:type="auto"/>
        <w:tblLook w:val="04A0" w:firstRow="1" w:lastRow="0" w:firstColumn="1" w:lastColumn="0" w:noHBand="0" w:noVBand="1"/>
      </w:tblPr>
      <w:tblGrid>
        <w:gridCol w:w="5231"/>
        <w:gridCol w:w="5201"/>
      </w:tblGrid>
      <w:tr w:rsidR="000E48FB" w:rsidRPr="00FF72B2" w14:paraId="6F88D580" w14:textId="77777777" w:rsidTr="003251F6">
        <w:tc>
          <w:tcPr>
            <w:tcW w:w="5324" w:type="dxa"/>
            <w:shd w:val="clear" w:color="auto" w:fill="auto"/>
          </w:tcPr>
          <w:p w14:paraId="0495B602" w14:textId="77777777" w:rsidR="000E48FB" w:rsidRPr="00FF72B2" w:rsidRDefault="000E48FB" w:rsidP="003251F6">
            <w:pPr>
              <w:ind w:right="340"/>
              <w:rPr>
                <w:b/>
                <w:sz w:val="22"/>
                <w:szCs w:val="22"/>
              </w:rPr>
            </w:pPr>
            <w:r w:rsidRPr="00FF72B2">
              <w:rPr>
                <w:b/>
                <w:sz w:val="22"/>
                <w:szCs w:val="22"/>
              </w:rPr>
              <w:t>Застройщик:</w:t>
            </w:r>
            <w:r w:rsidRPr="00FF72B2">
              <w:rPr>
                <w:b/>
                <w:sz w:val="22"/>
                <w:szCs w:val="22"/>
              </w:rPr>
              <w:tab/>
            </w:r>
          </w:p>
          <w:p w14:paraId="7E742E88" w14:textId="77777777" w:rsidR="000E48FB" w:rsidRPr="00FF72B2" w:rsidRDefault="000E48FB" w:rsidP="003251F6">
            <w:pPr>
              <w:ind w:right="340"/>
              <w:rPr>
                <w:sz w:val="22"/>
                <w:szCs w:val="22"/>
              </w:rPr>
            </w:pPr>
          </w:p>
          <w:p w14:paraId="4A2A265E" w14:textId="77777777" w:rsidR="000E48FB" w:rsidRPr="00FF72B2" w:rsidRDefault="000E48FB" w:rsidP="003251F6">
            <w:pPr>
              <w:ind w:right="340"/>
              <w:rPr>
                <w:b/>
                <w:sz w:val="22"/>
                <w:szCs w:val="22"/>
              </w:rPr>
            </w:pPr>
          </w:p>
          <w:p w14:paraId="4E0ED3DE" w14:textId="77777777" w:rsidR="000E48FB" w:rsidRPr="00FF72B2" w:rsidRDefault="000E48FB" w:rsidP="003251F6">
            <w:pPr>
              <w:ind w:right="340"/>
              <w:rPr>
                <w:b/>
                <w:sz w:val="22"/>
                <w:szCs w:val="22"/>
              </w:rPr>
            </w:pPr>
          </w:p>
          <w:p w14:paraId="29E2BED2" w14:textId="77777777" w:rsidR="000E48FB" w:rsidRPr="00FF72B2" w:rsidRDefault="000E48FB" w:rsidP="003251F6">
            <w:pPr>
              <w:ind w:right="340"/>
              <w:rPr>
                <w:sz w:val="22"/>
                <w:szCs w:val="22"/>
              </w:rPr>
            </w:pPr>
            <w:r w:rsidRPr="003A12CF">
              <w:rPr>
                <w:sz w:val="22"/>
                <w:szCs w:val="22"/>
                <w:highlight w:val="yellow"/>
              </w:rPr>
              <w:t>_____________________ (Смирнов А.В.)</w:t>
            </w:r>
          </w:p>
          <w:p w14:paraId="7ABF4997" w14:textId="77777777" w:rsidR="000E48FB" w:rsidRPr="00FF72B2" w:rsidRDefault="000E48FB" w:rsidP="003251F6">
            <w:pPr>
              <w:ind w:right="340"/>
              <w:rPr>
                <w:sz w:val="22"/>
                <w:szCs w:val="22"/>
              </w:rPr>
            </w:pPr>
          </w:p>
        </w:tc>
        <w:tc>
          <w:tcPr>
            <w:tcW w:w="5324" w:type="dxa"/>
            <w:shd w:val="clear" w:color="auto" w:fill="auto"/>
          </w:tcPr>
          <w:p w14:paraId="177714C1" w14:textId="77777777" w:rsidR="000E48FB" w:rsidRPr="00FF72B2" w:rsidRDefault="000E48FB" w:rsidP="003251F6">
            <w:pPr>
              <w:ind w:right="340"/>
              <w:rPr>
                <w:b/>
                <w:sz w:val="22"/>
                <w:szCs w:val="22"/>
              </w:rPr>
            </w:pPr>
            <w:r w:rsidRPr="00FF72B2">
              <w:rPr>
                <w:b/>
                <w:sz w:val="22"/>
                <w:szCs w:val="22"/>
              </w:rPr>
              <w:t>Дольщик:</w:t>
            </w:r>
          </w:p>
          <w:p w14:paraId="4E63DCFF" w14:textId="77777777" w:rsidR="000E48FB" w:rsidRPr="00FF72B2" w:rsidRDefault="000E48FB" w:rsidP="003251F6">
            <w:pPr>
              <w:ind w:right="340"/>
              <w:jc w:val="right"/>
              <w:rPr>
                <w:b/>
                <w:sz w:val="22"/>
                <w:szCs w:val="22"/>
              </w:rPr>
            </w:pPr>
          </w:p>
          <w:p w14:paraId="6821F4E8" w14:textId="77777777" w:rsidR="000E48FB" w:rsidRPr="00FF72B2" w:rsidRDefault="000E48FB" w:rsidP="003251F6">
            <w:pPr>
              <w:rPr>
                <w:sz w:val="22"/>
                <w:szCs w:val="22"/>
              </w:rPr>
            </w:pPr>
          </w:p>
          <w:p w14:paraId="79BD530D" w14:textId="77777777" w:rsidR="000E48FB" w:rsidRPr="00FF72B2" w:rsidRDefault="000E48FB" w:rsidP="003251F6">
            <w:pPr>
              <w:rPr>
                <w:sz w:val="22"/>
                <w:szCs w:val="22"/>
              </w:rPr>
            </w:pPr>
          </w:p>
          <w:p w14:paraId="6F2813B4" w14:textId="49BAE290" w:rsidR="000E48FB" w:rsidRPr="00FF72B2" w:rsidRDefault="000E48FB" w:rsidP="003251F6">
            <w:pPr>
              <w:rPr>
                <w:b/>
                <w:sz w:val="22"/>
                <w:szCs w:val="22"/>
              </w:rPr>
            </w:pPr>
            <w:r w:rsidRPr="003A12CF">
              <w:rPr>
                <w:sz w:val="22"/>
                <w:szCs w:val="22"/>
                <w:highlight w:val="yellow"/>
              </w:rPr>
              <w:t>_________________ (</w:t>
            </w:r>
            <w:r w:rsidR="00874BDC">
              <w:rPr>
                <w:sz w:val="22"/>
                <w:szCs w:val="22"/>
              </w:rPr>
              <w:t xml:space="preserve">Иванова </w:t>
            </w:r>
            <w:bookmarkStart w:id="0" w:name="_GoBack"/>
            <w:bookmarkEnd w:id="0"/>
          </w:p>
        </w:tc>
      </w:tr>
    </w:tbl>
    <w:p w14:paraId="6F738C1A" w14:textId="77777777" w:rsidR="000E48FB" w:rsidRPr="00FF72B2" w:rsidRDefault="000E48FB" w:rsidP="000E48FB">
      <w:pPr>
        <w:pStyle w:val="a4"/>
        <w:jc w:val="center"/>
        <w:rPr>
          <w:szCs w:val="22"/>
        </w:rPr>
      </w:pPr>
    </w:p>
    <w:p w14:paraId="288ABA5C" w14:textId="77777777" w:rsidR="00AD16B0" w:rsidRDefault="00D565C8"/>
    <w:sectPr w:rsidR="00AD16B0">
      <w:footerReference w:type="default" r:id="rId11"/>
      <w:pgSz w:w="11906" w:h="16838"/>
      <w:pgMar w:top="776" w:right="567" w:bottom="7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1B311" w14:textId="77777777" w:rsidR="00000000" w:rsidRDefault="00D565C8">
      <w:r>
        <w:separator/>
      </w:r>
    </w:p>
  </w:endnote>
  <w:endnote w:type="continuationSeparator" w:id="0">
    <w:p w14:paraId="61942F92" w14:textId="77777777" w:rsidR="00000000" w:rsidRDefault="00D5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6509" w14:textId="3229BF88" w:rsidR="00C178F4" w:rsidRDefault="000E48FB">
    <w:pPr>
      <w:pStyle w:val="a8"/>
      <w:ind w:right="360"/>
    </w:pPr>
    <w:r>
      <w:rPr>
        <w:noProof/>
      </w:rPr>
      <mc:AlternateContent>
        <mc:Choice Requires="wps">
          <w:drawing>
            <wp:anchor distT="0" distB="0" distL="0" distR="0" simplePos="0" relativeHeight="251659264" behindDoc="0" locked="0" layoutInCell="1" allowOverlap="1" wp14:anchorId="3ED2C458" wp14:editId="2BA69EE0">
              <wp:simplePos x="0" y="0"/>
              <wp:positionH relativeFrom="page">
                <wp:posOffset>7000875</wp:posOffset>
              </wp:positionH>
              <wp:positionV relativeFrom="paragraph">
                <wp:posOffset>635</wp:posOffset>
              </wp:positionV>
              <wp:extent cx="198120" cy="14541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34A66" w14:textId="77777777" w:rsidR="00C178F4" w:rsidRDefault="003A12CF">
                          <w:pPr>
                            <w:pStyle w:val="a8"/>
                          </w:pPr>
                          <w:r>
                            <w:rPr>
                              <w:rStyle w:val="a3"/>
                            </w:rPr>
                            <w:fldChar w:fldCharType="begin"/>
                          </w:r>
                          <w:r>
                            <w:rPr>
                              <w:rStyle w:val="a3"/>
                            </w:rPr>
                            <w:instrText xml:space="preserve"> PAGE </w:instrText>
                          </w:r>
                          <w:r>
                            <w:rPr>
                              <w:rStyle w:val="a3"/>
                            </w:rPr>
                            <w:fldChar w:fldCharType="separate"/>
                          </w:r>
                          <w:r>
                            <w:rPr>
                              <w:rStyle w:val="a3"/>
                              <w:noProof/>
                            </w:rPr>
                            <w:t>10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C458" id="_x0000_t202" coordsize="21600,21600" o:spt="202" path="m,l,21600r21600,l21600,xe">
              <v:stroke joinstyle="miter"/>
              <v:path gradientshapeok="t" o:connecttype="rect"/>
            </v:shapetype>
            <v:shape id="Надпись 3" o:spid="_x0000_s1026" type="#_x0000_t202" style="position:absolute;margin-left:551.25pt;margin-top:.05pt;width:15.6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" stroked="f">
              <v:fill opacity="0"/>
              <v:textbox inset="0,0,0,0">
                <w:txbxContent>
                  <w:p w14:paraId="36C34A66" w14:textId="77777777" w:rsidR="00C178F4" w:rsidRDefault="003A12CF">
                    <w:pPr>
                      <w:pStyle w:val="a8"/>
                    </w:pPr>
                    <w:r>
                      <w:rPr>
                        <w:rStyle w:val="a3"/>
                      </w:rPr>
                      <w:fldChar w:fldCharType="begin"/>
                    </w:r>
                    <w:r>
                      <w:rPr>
                        <w:rStyle w:val="a3"/>
                      </w:rPr>
                      <w:instrText xml:space="preserve"> PAGE </w:instrText>
                    </w:r>
                    <w:r>
                      <w:rPr>
                        <w:rStyle w:val="a3"/>
                      </w:rPr>
                      <w:fldChar w:fldCharType="separate"/>
                    </w:r>
                    <w:r>
                      <w:rPr>
                        <w:rStyle w:val="a3"/>
                        <w:noProof/>
                      </w:rPr>
                      <w:t>10</w:t>
                    </w:r>
                    <w:r>
                      <w:rPr>
                        <w:rStyle w:val="a3"/>
                      </w:rPr>
                      <w:fldChar w:fldCharType="end"/>
                    </w:r>
                  </w:p>
                </w:txbxContent>
              </v:textbox>
              <w10:wrap type="square" side="largest" anchorx="page"/>
            </v:shape>
          </w:pict>
        </mc:Fallback>
      </mc:AlternateContent>
    </w:r>
    <w:r w:rsidR="003A12CF">
      <w:tab/>
    </w:r>
    <w:r w:rsidR="003A12CF">
      <w:tab/>
    </w:r>
    <w:r w:rsidR="003A12C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FBCFF" w14:textId="77777777" w:rsidR="00000000" w:rsidRDefault="00D565C8">
      <w:r>
        <w:separator/>
      </w:r>
    </w:p>
  </w:footnote>
  <w:footnote w:type="continuationSeparator" w:id="0">
    <w:p w14:paraId="061BEBAF" w14:textId="77777777" w:rsidR="00000000" w:rsidRDefault="00D56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825F7F"/>
    <w:multiLevelType w:val="hybridMultilevel"/>
    <w:tmpl w:val="3E62A34C"/>
    <w:lvl w:ilvl="0" w:tplc="158CF4A6">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1AC3A2B"/>
    <w:multiLevelType w:val="hybridMultilevel"/>
    <w:tmpl w:val="85FA6658"/>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8D13B6"/>
    <w:multiLevelType w:val="hybridMultilevel"/>
    <w:tmpl w:val="C0A0470A"/>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3C2ACA"/>
    <w:multiLevelType w:val="hybridMultilevel"/>
    <w:tmpl w:val="6DC6B434"/>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20557C"/>
    <w:multiLevelType w:val="hybridMultilevel"/>
    <w:tmpl w:val="96188F58"/>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072B43"/>
    <w:multiLevelType w:val="hybridMultilevel"/>
    <w:tmpl w:val="E4BCBDBA"/>
    <w:lvl w:ilvl="0" w:tplc="B0ECE4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9D7206"/>
    <w:multiLevelType w:val="hybridMultilevel"/>
    <w:tmpl w:val="2F8EAB6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89"/>
    <w:rsid w:val="000E48FB"/>
    <w:rsid w:val="001B6D89"/>
    <w:rsid w:val="003A12CF"/>
    <w:rsid w:val="00874BDC"/>
    <w:rsid w:val="00AE52D4"/>
    <w:rsid w:val="00D565C8"/>
    <w:rsid w:val="00E2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59B2D"/>
  <w15:chartTrackingRefBased/>
  <w15:docId w15:val="{6AA85090-9395-428D-AC5F-580D7FC0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8FB"/>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0E48FB"/>
    <w:pPr>
      <w:keepNext/>
      <w:numPr>
        <w:ilvl w:val="1"/>
        <w:numId w:val="1"/>
      </w:numPr>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48FB"/>
    <w:rPr>
      <w:rFonts w:ascii="Times New Roman" w:eastAsia="Times New Roman" w:hAnsi="Times New Roman" w:cs="Times New Roman"/>
      <w:b/>
      <w:sz w:val="20"/>
      <w:szCs w:val="20"/>
      <w:lang w:eastAsia="ar-SA"/>
    </w:rPr>
  </w:style>
  <w:style w:type="character" w:styleId="a3">
    <w:name w:val="page number"/>
    <w:basedOn w:val="a0"/>
    <w:rsid w:val="000E48FB"/>
  </w:style>
  <w:style w:type="paragraph" w:styleId="a4">
    <w:name w:val="Body Text"/>
    <w:basedOn w:val="a"/>
    <w:link w:val="a5"/>
    <w:rsid w:val="000E48FB"/>
    <w:pPr>
      <w:jc w:val="both"/>
    </w:pPr>
    <w:rPr>
      <w:sz w:val="22"/>
    </w:rPr>
  </w:style>
  <w:style w:type="character" w:customStyle="1" w:styleId="a5">
    <w:name w:val="Основной текст Знак"/>
    <w:basedOn w:val="a0"/>
    <w:link w:val="a4"/>
    <w:rsid w:val="000E48FB"/>
    <w:rPr>
      <w:rFonts w:ascii="Times New Roman" w:eastAsia="Times New Roman" w:hAnsi="Times New Roman" w:cs="Times New Roman"/>
      <w:szCs w:val="20"/>
      <w:lang w:eastAsia="ar-SA"/>
    </w:rPr>
  </w:style>
  <w:style w:type="paragraph" w:customStyle="1" w:styleId="a6">
    <w:basedOn w:val="a"/>
    <w:next w:val="a7"/>
    <w:qFormat/>
    <w:rsid w:val="000E48FB"/>
    <w:pPr>
      <w:jc w:val="center"/>
    </w:pPr>
    <w:rPr>
      <w:b/>
      <w:sz w:val="22"/>
    </w:rPr>
  </w:style>
  <w:style w:type="paragraph" w:customStyle="1" w:styleId="31">
    <w:name w:val="Основной текст с отступом 31"/>
    <w:basedOn w:val="a"/>
    <w:rsid w:val="000E48FB"/>
    <w:pPr>
      <w:ind w:firstLine="708"/>
      <w:jc w:val="both"/>
    </w:pPr>
  </w:style>
  <w:style w:type="paragraph" w:customStyle="1" w:styleId="310">
    <w:name w:val="Основной текст 31"/>
    <w:basedOn w:val="a"/>
    <w:rsid w:val="000E48FB"/>
    <w:pPr>
      <w:jc w:val="both"/>
    </w:pPr>
    <w:rPr>
      <w:sz w:val="24"/>
    </w:rPr>
  </w:style>
  <w:style w:type="paragraph" w:styleId="a8">
    <w:name w:val="footer"/>
    <w:basedOn w:val="a"/>
    <w:link w:val="a9"/>
    <w:rsid w:val="000E48FB"/>
    <w:pPr>
      <w:tabs>
        <w:tab w:val="center" w:pos="4536"/>
        <w:tab w:val="right" w:pos="9072"/>
      </w:tabs>
    </w:pPr>
  </w:style>
  <w:style w:type="character" w:customStyle="1" w:styleId="a9">
    <w:name w:val="Нижний колонтитул Знак"/>
    <w:basedOn w:val="a0"/>
    <w:link w:val="a8"/>
    <w:rsid w:val="000E48FB"/>
    <w:rPr>
      <w:rFonts w:ascii="Times New Roman" w:eastAsia="Times New Roman" w:hAnsi="Times New Roman" w:cs="Times New Roman"/>
      <w:sz w:val="20"/>
      <w:szCs w:val="20"/>
      <w:lang w:eastAsia="ar-SA"/>
    </w:rPr>
  </w:style>
  <w:style w:type="paragraph" w:styleId="aa">
    <w:name w:val="annotation text"/>
    <w:basedOn w:val="a"/>
    <w:link w:val="ab"/>
    <w:unhideWhenUsed/>
    <w:rsid w:val="000E48FB"/>
    <w:pPr>
      <w:suppressAutoHyphens w:val="0"/>
    </w:pPr>
    <w:rPr>
      <w:lang w:eastAsia="ru-RU"/>
    </w:rPr>
  </w:style>
  <w:style w:type="character" w:customStyle="1" w:styleId="ab">
    <w:name w:val="Текст примечания Знак"/>
    <w:basedOn w:val="a0"/>
    <w:link w:val="aa"/>
    <w:rsid w:val="000E48FB"/>
    <w:rPr>
      <w:rFonts w:ascii="Times New Roman" w:eastAsia="Times New Roman" w:hAnsi="Times New Roman" w:cs="Times New Roman"/>
      <w:sz w:val="20"/>
      <w:szCs w:val="20"/>
      <w:lang w:eastAsia="ru-RU"/>
    </w:rPr>
  </w:style>
  <w:style w:type="paragraph" w:styleId="ac">
    <w:name w:val="List Paragraph"/>
    <w:aliases w:val="ПАРАГРАФ,Table-Normal,RSHB_Table-Normal,Bullet List,FooterText,numbered,SL_Абзац списка,Нумерованый список,СпБезКС,Paragraphe de liste1,lp1"/>
    <w:basedOn w:val="a"/>
    <w:link w:val="ad"/>
    <w:uiPriority w:val="34"/>
    <w:qFormat/>
    <w:rsid w:val="000E48FB"/>
    <w:pPr>
      <w:suppressAutoHyphens w:val="0"/>
      <w:spacing w:after="200" w:line="276" w:lineRule="auto"/>
      <w:ind w:left="720"/>
      <w:contextualSpacing/>
    </w:pPr>
    <w:rPr>
      <w:rFonts w:ascii="Calibri" w:hAnsi="Calibri"/>
      <w:sz w:val="22"/>
      <w:szCs w:val="22"/>
      <w:lang w:eastAsia="ru-RU"/>
    </w:rPr>
  </w:style>
  <w:style w:type="character" w:customStyle="1" w:styleId="FontStyle13">
    <w:name w:val="Font Style13"/>
    <w:rsid w:val="000E48FB"/>
    <w:rPr>
      <w:rFonts w:ascii="Times New Roman" w:hAnsi="Times New Roman" w:cs="Times New Roman"/>
      <w:b/>
      <w:bCs/>
      <w:i/>
      <w:iCs/>
      <w:sz w:val="22"/>
      <w:szCs w:val="22"/>
    </w:rPr>
  </w:style>
  <w:style w:type="character" w:customStyle="1" w:styleId="ad">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
    <w:link w:val="ac"/>
    <w:uiPriority w:val="34"/>
    <w:locked/>
    <w:rsid w:val="000E48FB"/>
    <w:rPr>
      <w:rFonts w:ascii="Calibri" w:eastAsia="Times New Roman" w:hAnsi="Calibri" w:cs="Times New Roman"/>
      <w:lang w:eastAsia="ru-RU"/>
    </w:rPr>
  </w:style>
  <w:style w:type="paragraph" w:styleId="a7">
    <w:name w:val="Subtitle"/>
    <w:basedOn w:val="a"/>
    <w:next w:val="a"/>
    <w:link w:val="ae"/>
    <w:uiPriority w:val="11"/>
    <w:qFormat/>
    <w:rsid w:val="000E48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e">
    <w:name w:val="Подзаголовок Знак"/>
    <w:basedOn w:val="a0"/>
    <w:link w:val="a7"/>
    <w:uiPriority w:val="11"/>
    <w:rsid w:val="000E48FB"/>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5A3CF0243A38D73DB78998DAA8F992E2C4FA88F386C35F3AAE8AB0F5B0D0E6995531112B0DA4626B3EBA290427FC0B5679B99463CC47807V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4E5A3CF0243A38D73DB78998DAA8F992E2C4FA88F386C35F3AAE8AB0F5B0D0E6995531112B0DA4626B3EBA290427FC0B5679B99463CC47807V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7823</Words>
  <Characters>44593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Татьяна Алексеевна</dc:creator>
  <cp:keywords/>
  <dc:description/>
  <cp:lastModifiedBy>user</cp:lastModifiedBy>
  <cp:revision>4</cp:revision>
  <dcterms:created xsi:type="dcterms:W3CDTF">2022-12-22T11:35:00Z</dcterms:created>
  <dcterms:modified xsi:type="dcterms:W3CDTF">2023-01-19T11:13:00Z</dcterms:modified>
</cp:coreProperties>
</file>